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LAND</w:t>
      </w:r>
      <w:r>
        <w:rPr>
          <w:spacing w:val="-19"/>
        </w:rPr>
        <w:t> </w:t>
      </w:r>
      <w:r>
        <w:rPr/>
        <w:t>PURCHASE</w:t>
      </w:r>
      <w:r>
        <w:rPr>
          <w:spacing w:val="-18"/>
        </w:rPr>
        <w:t> </w:t>
      </w:r>
      <w:r>
        <w:rPr>
          <w:spacing w:val="-2"/>
        </w:rPr>
        <w:t>AGREEMENT</w:t>
      </w:r>
    </w:p>
    <w:p>
      <w:pPr>
        <w:pStyle w:val="BodyText"/>
        <w:spacing w:before="228"/>
        <w:rPr>
          <w:rFonts w:ascii="Arial"/>
          <w:b/>
          <w:sz w:val="36"/>
        </w:rPr>
      </w:pPr>
    </w:p>
    <w:p>
      <w:pPr>
        <w:pStyle w:val="ListParagraph"/>
        <w:numPr>
          <w:ilvl w:val="0"/>
          <w:numId w:val="1"/>
        </w:numPr>
        <w:tabs>
          <w:tab w:pos="718" w:val="left" w:leader="none"/>
        </w:tabs>
        <w:spacing w:line="240" w:lineRule="auto" w:before="0" w:after="0"/>
        <w:ind w:left="718" w:right="0" w:hanging="358"/>
        <w:jc w:val="left"/>
        <w:rPr>
          <w:sz w:val="22"/>
        </w:rPr>
      </w:pPr>
      <w:r>
        <w:rPr>
          <w:rFonts w:ascii="Arial" w:hAnsi="Arial"/>
          <w:b/>
          <w:sz w:val="22"/>
        </w:rPr>
        <w:t>THE</w:t>
      </w:r>
      <w:r>
        <w:rPr>
          <w:rFonts w:ascii="Arial" w:hAnsi="Arial"/>
          <w:b/>
          <w:spacing w:val="-6"/>
          <w:sz w:val="22"/>
        </w:rPr>
        <w:t> </w:t>
      </w:r>
      <w:r>
        <w:rPr>
          <w:rFonts w:ascii="Arial" w:hAnsi="Arial"/>
          <w:b/>
          <w:sz w:val="22"/>
        </w:rPr>
        <w:t>PARTIES</w:t>
      </w:r>
      <w:r>
        <w:rPr>
          <w:sz w:val="22"/>
        </w:rPr>
        <w:t>.</w:t>
      </w:r>
      <w:r>
        <w:rPr>
          <w:spacing w:val="-6"/>
          <w:sz w:val="22"/>
        </w:rPr>
        <w:t> </w:t>
      </w:r>
      <w:r>
        <w:rPr>
          <w:sz w:val="22"/>
        </w:rPr>
        <w:t>This</w:t>
      </w:r>
      <w:r>
        <w:rPr>
          <w:spacing w:val="-4"/>
          <w:sz w:val="22"/>
        </w:rPr>
        <w:t> </w:t>
      </w:r>
      <w:r>
        <w:rPr>
          <w:sz w:val="22"/>
        </w:rPr>
        <w:t>Land</w:t>
      </w:r>
      <w:r>
        <w:rPr>
          <w:spacing w:val="-1"/>
          <w:sz w:val="22"/>
        </w:rPr>
        <w:t> </w:t>
      </w:r>
      <w:r>
        <w:rPr>
          <w:sz w:val="22"/>
        </w:rPr>
        <w:t>Purchase</w:t>
      </w:r>
      <w:r>
        <w:rPr>
          <w:spacing w:val="-1"/>
          <w:sz w:val="22"/>
        </w:rPr>
        <w:t> </w:t>
      </w:r>
      <w:r>
        <w:rPr>
          <w:sz w:val="22"/>
        </w:rPr>
        <w:t>Agreement</w:t>
      </w:r>
      <w:r>
        <w:rPr>
          <w:spacing w:val="-3"/>
          <w:sz w:val="22"/>
        </w:rPr>
        <w:t> </w:t>
      </w:r>
      <w:r>
        <w:rPr>
          <w:sz w:val="22"/>
        </w:rPr>
        <w:t>(the</w:t>
      </w:r>
      <w:r>
        <w:rPr>
          <w:spacing w:val="-7"/>
          <w:sz w:val="22"/>
        </w:rPr>
        <w:t> </w:t>
      </w:r>
      <w:r>
        <w:rPr>
          <w:sz w:val="22"/>
        </w:rPr>
        <w:t>“Agreement”)</w:t>
      </w:r>
      <w:r>
        <w:rPr>
          <w:spacing w:val="-3"/>
          <w:sz w:val="22"/>
        </w:rPr>
        <w:t> </w:t>
      </w:r>
      <w:r>
        <w:rPr>
          <w:sz w:val="22"/>
        </w:rPr>
        <w:t>made</w:t>
      </w:r>
      <w:r>
        <w:rPr>
          <w:spacing w:val="-6"/>
          <w:sz w:val="22"/>
        </w:rPr>
        <w:t> </w:t>
      </w:r>
      <w:r>
        <w:rPr>
          <w:spacing w:val="-5"/>
          <w:sz w:val="22"/>
        </w:rPr>
        <w:t>on</w:t>
      </w:r>
    </w:p>
    <w:p>
      <w:pPr>
        <w:pStyle w:val="BodyText"/>
        <w:tabs>
          <w:tab w:pos="2736" w:val="left" w:leader="none"/>
        </w:tabs>
        <w:spacing w:before="37"/>
        <w:ind w:left="720"/>
      </w:pPr>
      <w:r>
        <w:rPr>
          <w:u w:val="single"/>
        </w:rPr>
        <w:tab/>
      </w:r>
      <w:r>
        <w:rPr/>
        <w:t>(mm/dd/yyyy)</w:t>
      </w:r>
      <w:r>
        <w:rPr>
          <w:spacing w:val="-1"/>
        </w:rPr>
        <w:t> </w:t>
      </w:r>
      <w:r>
        <w:rPr/>
        <w:t>(the</w:t>
      </w:r>
      <w:r>
        <w:rPr>
          <w:spacing w:val="-3"/>
        </w:rPr>
        <w:t> </w:t>
      </w:r>
      <w:r>
        <w:rPr/>
        <w:t>“Effective</w:t>
      </w:r>
      <w:r>
        <w:rPr>
          <w:spacing w:val="-3"/>
        </w:rPr>
        <w:t> </w:t>
      </w:r>
      <w:r>
        <w:rPr/>
        <w:t>Date”)</w:t>
      </w:r>
      <w:r>
        <w:rPr>
          <w:spacing w:val="-1"/>
        </w:rPr>
        <w:t> </w:t>
      </w:r>
      <w:r>
        <w:rPr/>
        <w:t>is</w:t>
      </w:r>
      <w:r>
        <w:rPr>
          <w:spacing w:val="-4"/>
        </w:rPr>
        <w:t> </w:t>
      </w:r>
      <w:r>
        <w:rPr>
          <w:spacing w:val="-2"/>
        </w:rPr>
        <w:t>between:</w:t>
      </w:r>
    </w:p>
    <w:p>
      <w:pPr>
        <w:pStyle w:val="BodyText"/>
        <w:spacing w:before="74"/>
      </w:pPr>
    </w:p>
    <w:p>
      <w:pPr>
        <w:pStyle w:val="BodyText"/>
        <w:tabs>
          <w:tab w:pos="4532" w:val="left" w:leader="none"/>
        </w:tabs>
        <w:ind w:left="720"/>
      </w:pPr>
      <w:r>
        <w:rPr/>
        <w:t>Buyer: </w:t>
      </w:r>
      <w:r>
        <w:rPr>
          <w:u w:val="single"/>
        </w:rPr>
        <w:tab/>
      </w:r>
      <w:r>
        <w:rPr/>
        <w:t>(the</w:t>
      </w:r>
      <w:r>
        <w:rPr>
          <w:spacing w:val="-1"/>
        </w:rPr>
        <w:t> </w:t>
      </w:r>
      <w:r>
        <w:rPr/>
        <w:t>“Buyer”)</w:t>
      </w:r>
      <w:r>
        <w:rPr>
          <w:spacing w:val="-3"/>
        </w:rPr>
        <w:t> </w:t>
      </w:r>
      <w:r>
        <w:rPr/>
        <w:t>with</w:t>
      </w:r>
      <w:r>
        <w:rPr>
          <w:spacing w:val="-1"/>
        </w:rPr>
        <w:t> </w:t>
      </w:r>
      <w:r>
        <w:rPr/>
        <w:t>a</w:t>
      </w:r>
      <w:r>
        <w:rPr>
          <w:spacing w:val="-2"/>
        </w:rPr>
        <w:t> </w:t>
      </w:r>
      <w:r>
        <w:rPr/>
        <w:t>mailing</w:t>
      </w:r>
      <w:r>
        <w:rPr>
          <w:spacing w:val="-6"/>
        </w:rPr>
        <w:t> </w:t>
      </w:r>
      <w:r>
        <w:rPr/>
        <w:t>address</w:t>
      </w:r>
      <w:r>
        <w:rPr>
          <w:spacing w:val="-4"/>
        </w:rPr>
        <w:t> </w:t>
      </w:r>
      <w:r>
        <w:rPr>
          <w:spacing w:val="-5"/>
        </w:rPr>
        <w:t>of</w:t>
      </w:r>
    </w:p>
    <w:p>
      <w:pPr>
        <w:pStyle w:val="BodyText"/>
        <w:tabs>
          <w:tab w:pos="4361" w:val="left" w:leader="none"/>
          <w:tab w:pos="5006" w:val="left" w:leader="none"/>
          <w:tab w:pos="9612" w:val="left" w:leader="none"/>
        </w:tabs>
        <w:spacing w:line="280" w:lineRule="auto" w:before="37"/>
        <w:ind w:left="720" w:right="764"/>
      </w:pPr>
      <w:r>
        <w:rPr>
          <w:u w:val="single"/>
        </w:rPr>
        <w:tab/>
        <w:tab/>
      </w:r>
      <w:r>
        <w:rPr/>
        <w:t>, City of </w:t>
      </w:r>
      <w:r>
        <w:rPr>
          <w:u w:val="single"/>
        </w:rPr>
        <w:tab/>
      </w:r>
      <w:r>
        <w:rPr>
          <w:spacing w:val="-10"/>
        </w:rPr>
        <w:t>, </w:t>
      </w:r>
      <w:r>
        <w:rPr/>
        <w:t>State of </w:t>
      </w:r>
      <w:r>
        <w:rPr>
          <w:u w:val="single"/>
        </w:rPr>
        <w:tab/>
      </w:r>
      <w:r>
        <w:rPr/>
        <w:t>, who agrees to buy,</w:t>
      </w:r>
    </w:p>
    <w:p>
      <w:pPr>
        <w:pStyle w:val="BodyText"/>
        <w:spacing w:before="31"/>
      </w:pPr>
    </w:p>
    <w:p>
      <w:pPr>
        <w:pStyle w:val="Heading1"/>
        <w:ind w:left="1221" w:firstLine="0"/>
      </w:pPr>
      <w:r>
        <w:rPr>
          <w:spacing w:val="-5"/>
        </w:rPr>
        <w:t>AND</w:t>
      </w:r>
    </w:p>
    <w:p>
      <w:pPr>
        <w:pStyle w:val="BodyText"/>
        <w:spacing w:before="74"/>
        <w:rPr>
          <w:rFonts w:ascii="Arial"/>
          <w:b/>
        </w:rPr>
      </w:pPr>
    </w:p>
    <w:p>
      <w:pPr>
        <w:pStyle w:val="BodyText"/>
        <w:tabs>
          <w:tab w:pos="4522" w:val="left" w:leader="none"/>
        </w:tabs>
        <w:ind w:left="720"/>
      </w:pPr>
      <w:r>
        <w:rPr/>
        <w:t>Seller: </w:t>
      </w:r>
      <w:r>
        <w:rPr>
          <w:u w:val="single"/>
        </w:rPr>
        <w:tab/>
      </w:r>
      <w:r>
        <w:rPr/>
        <w:t>(the</w:t>
      </w:r>
      <w:r>
        <w:rPr>
          <w:spacing w:val="-2"/>
        </w:rPr>
        <w:t> </w:t>
      </w:r>
      <w:r>
        <w:rPr/>
        <w:t>“Seller”)</w:t>
      </w:r>
      <w:r>
        <w:rPr>
          <w:spacing w:val="-3"/>
        </w:rPr>
        <w:t> </w:t>
      </w:r>
      <w:r>
        <w:rPr/>
        <w:t>with</w:t>
      </w:r>
      <w:r>
        <w:rPr>
          <w:spacing w:val="-3"/>
        </w:rPr>
        <w:t> </w:t>
      </w:r>
      <w:r>
        <w:rPr/>
        <w:t>a</w:t>
      </w:r>
      <w:r>
        <w:rPr>
          <w:spacing w:val="-2"/>
        </w:rPr>
        <w:t> </w:t>
      </w:r>
      <w:r>
        <w:rPr/>
        <w:t>mailing</w:t>
      </w:r>
      <w:r>
        <w:rPr>
          <w:spacing w:val="-7"/>
        </w:rPr>
        <w:t> </w:t>
      </w:r>
      <w:r>
        <w:rPr/>
        <w:t>address</w:t>
      </w:r>
      <w:r>
        <w:rPr>
          <w:spacing w:val="-5"/>
        </w:rPr>
        <w:t> of</w:t>
      </w:r>
    </w:p>
    <w:p>
      <w:pPr>
        <w:pStyle w:val="BodyText"/>
        <w:tabs>
          <w:tab w:pos="4361" w:val="left" w:leader="none"/>
          <w:tab w:pos="5006" w:val="left" w:leader="none"/>
          <w:tab w:pos="9612" w:val="left" w:leader="none"/>
        </w:tabs>
        <w:spacing w:line="278" w:lineRule="auto" w:before="38"/>
        <w:ind w:left="720" w:right="764"/>
      </w:pPr>
      <w:r>
        <w:rPr>
          <w:u w:val="single"/>
        </w:rPr>
        <w:tab/>
        <w:tab/>
      </w:r>
      <w:r>
        <w:rPr/>
        <w:t>, City of </w:t>
      </w:r>
      <w:r>
        <w:rPr>
          <w:u w:val="single"/>
        </w:rPr>
        <w:tab/>
      </w:r>
      <w:r>
        <w:rPr>
          <w:spacing w:val="-10"/>
        </w:rPr>
        <w:t>, </w:t>
      </w:r>
      <w:r>
        <w:rPr/>
        <w:t>State of </w:t>
      </w:r>
      <w:r>
        <w:rPr>
          <w:u w:val="single"/>
        </w:rPr>
        <w:tab/>
      </w:r>
      <w:r>
        <w:rPr/>
        <w:t>, who agrees to sell and convey the real property described in Section 2. The Buyer and Seller shall be collectively known as the “Parties.”</w:t>
      </w:r>
    </w:p>
    <w:p>
      <w:pPr>
        <w:pStyle w:val="BodyText"/>
        <w:spacing w:before="31"/>
      </w:pPr>
    </w:p>
    <w:p>
      <w:pPr>
        <w:pStyle w:val="ListParagraph"/>
        <w:numPr>
          <w:ilvl w:val="0"/>
          <w:numId w:val="1"/>
        </w:numPr>
        <w:tabs>
          <w:tab w:pos="718" w:val="left" w:leader="none"/>
        </w:tabs>
        <w:spacing w:line="240" w:lineRule="auto" w:before="0" w:after="0"/>
        <w:ind w:left="718" w:right="0" w:hanging="358"/>
        <w:jc w:val="left"/>
        <w:rPr>
          <w:sz w:val="22"/>
        </w:rPr>
      </w:pPr>
      <w:r>
        <w:rPr>
          <w:rFonts w:ascii="Arial"/>
          <w:b/>
          <w:sz w:val="22"/>
        </w:rPr>
        <w:t>LEGAL</w:t>
      </w:r>
      <w:r>
        <w:rPr>
          <w:rFonts w:ascii="Arial"/>
          <w:b/>
          <w:spacing w:val="-3"/>
          <w:sz w:val="22"/>
        </w:rPr>
        <w:t> </w:t>
      </w:r>
      <w:r>
        <w:rPr>
          <w:rFonts w:ascii="Arial"/>
          <w:b/>
          <w:sz w:val="22"/>
        </w:rPr>
        <w:t>DESCRIPTION</w:t>
      </w:r>
      <w:r>
        <w:rPr>
          <w:sz w:val="22"/>
        </w:rPr>
        <w:t>.</w:t>
      </w:r>
      <w:r>
        <w:rPr>
          <w:spacing w:val="-6"/>
          <w:sz w:val="22"/>
        </w:rPr>
        <w:t> </w:t>
      </w:r>
      <w:r>
        <w:rPr>
          <w:sz w:val="22"/>
        </w:rPr>
        <w:t>The</w:t>
      </w:r>
      <w:r>
        <w:rPr>
          <w:spacing w:val="-2"/>
          <w:sz w:val="22"/>
        </w:rPr>
        <w:t> </w:t>
      </w:r>
      <w:r>
        <w:rPr>
          <w:sz w:val="22"/>
        </w:rPr>
        <w:t>real</w:t>
      </w:r>
      <w:r>
        <w:rPr>
          <w:spacing w:val="-3"/>
          <w:sz w:val="22"/>
        </w:rPr>
        <w:t> </w:t>
      </w:r>
      <w:r>
        <w:rPr>
          <w:sz w:val="22"/>
        </w:rPr>
        <w:t>property</w:t>
      </w:r>
      <w:r>
        <w:rPr>
          <w:spacing w:val="-5"/>
          <w:sz w:val="22"/>
        </w:rPr>
        <w:t> </w:t>
      </w:r>
      <w:r>
        <w:rPr>
          <w:sz w:val="22"/>
        </w:rPr>
        <w:t>is</w:t>
      </w:r>
      <w:r>
        <w:rPr>
          <w:spacing w:val="-1"/>
          <w:sz w:val="22"/>
        </w:rPr>
        <w:t> </w:t>
      </w:r>
      <w:r>
        <w:rPr>
          <w:sz w:val="22"/>
        </w:rPr>
        <w:t>described</w:t>
      </w:r>
      <w:r>
        <w:rPr>
          <w:spacing w:val="-2"/>
          <w:sz w:val="22"/>
        </w:rPr>
        <w:t> </w:t>
      </w:r>
      <w:r>
        <w:rPr>
          <w:sz w:val="22"/>
        </w:rPr>
        <w:t>as</w:t>
      </w:r>
      <w:r>
        <w:rPr>
          <w:spacing w:val="-4"/>
          <w:sz w:val="22"/>
        </w:rPr>
        <w:t> </w:t>
      </w:r>
      <w:r>
        <w:rPr>
          <w:sz w:val="22"/>
        </w:rPr>
        <w:t>vacant</w:t>
      </w:r>
      <w:r>
        <w:rPr>
          <w:spacing w:val="-6"/>
          <w:sz w:val="22"/>
        </w:rPr>
        <w:t> </w:t>
      </w:r>
      <w:r>
        <w:rPr>
          <w:sz w:val="22"/>
        </w:rPr>
        <w:t>land</w:t>
      </w:r>
      <w:r>
        <w:rPr>
          <w:spacing w:val="2"/>
          <w:sz w:val="22"/>
        </w:rPr>
        <w:t> </w:t>
      </w:r>
      <w:r>
        <w:rPr>
          <w:sz w:val="22"/>
        </w:rPr>
        <w:t>with</w:t>
      </w:r>
      <w:r>
        <w:rPr>
          <w:spacing w:val="-2"/>
          <w:sz w:val="22"/>
        </w:rPr>
        <w:t> </w:t>
      </w:r>
      <w:r>
        <w:rPr>
          <w:sz w:val="22"/>
        </w:rPr>
        <w:t>a</w:t>
      </w:r>
      <w:r>
        <w:rPr>
          <w:spacing w:val="-1"/>
          <w:sz w:val="22"/>
        </w:rPr>
        <w:t> </w:t>
      </w:r>
      <w:r>
        <w:rPr>
          <w:sz w:val="22"/>
        </w:rPr>
        <w:t>total</w:t>
      </w:r>
      <w:r>
        <w:rPr>
          <w:spacing w:val="-4"/>
          <w:sz w:val="22"/>
        </w:rPr>
        <w:t> </w:t>
      </w:r>
      <w:r>
        <w:rPr>
          <w:sz w:val="22"/>
        </w:rPr>
        <w:t>gross</w:t>
      </w:r>
      <w:r>
        <w:rPr>
          <w:spacing w:val="-5"/>
          <w:sz w:val="22"/>
        </w:rPr>
        <w:t> </w:t>
      </w:r>
      <w:r>
        <w:rPr>
          <w:sz w:val="22"/>
        </w:rPr>
        <w:t>area</w:t>
      </w:r>
      <w:r>
        <w:rPr>
          <w:spacing w:val="-6"/>
          <w:sz w:val="22"/>
        </w:rPr>
        <w:t> </w:t>
      </w:r>
      <w:r>
        <w:rPr>
          <w:spacing w:val="-5"/>
          <w:sz w:val="22"/>
        </w:rPr>
        <w:t>of</w:t>
      </w:r>
    </w:p>
    <w:p>
      <w:pPr>
        <w:pStyle w:val="BodyText"/>
        <w:tabs>
          <w:tab w:pos="2240" w:val="left" w:leader="none"/>
          <w:tab w:pos="4576" w:val="left" w:leader="none"/>
        </w:tabs>
        <w:spacing w:before="39"/>
        <w:ind w:left="720"/>
      </w:pPr>
      <w:r>
        <w:rPr/>
        <mc:AlternateContent>
          <mc:Choice Requires="wps">
            <w:drawing>
              <wp:anchor distT="0" distB="0" distL="0" distR="0" allowOverlap="1" layoutInCell="1" locked="0" behindDoc="1" simplePos="0" relativeHeight="487305216">
                <wp:simplePos x="0" y="0"/>
                <wp:positionH relativeFrom="page">
                  <wp:posOffset>1886254</wp:posOffset>
                </wp:positionH>
                <wp:positionV relativeFrom="paragraph">
                  <wp:posOffset>42056</wp:posOffset>
                </wp:positionV>
                <wp:extent cx="147320" cy="14732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47320" cy="147320"/>
                          <a:chExt cx="147320" cy="147320"/>
                        </a:xfrm>
                      </wpg:grpSpPr>
                      <wps:wsp>
                        <wps:cNvPr id="5" name="Graphic 5"/>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8.524002pt;margin-top:3.311498pt;width:11.6pt;height:11.6pt;mso-position-horizontal-relative:page;mso-position-vertical-relative:paragraph;z-index:-16011264" id="docshapegroup4" coordorigin="2970,66" coordsize="232,232">
                <v:rect style="position:absolute;left:2970;top:66;width:232;height:232" id="docshape5" filled="true" fillcolor="#ffffff" stroked="false">
                  <v:fill type="solid"/>
                </v:rect>
                <v:rect style="position:absolute;left:2980;top:76;width:212;height:212" id="docshape6" filled="false" stroked="true" strokeweight="1.0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07776">
                <wp:simplePos x="0" y="0"/>
                <wp:positionH relativeFrom="page">
                  <wp:posOffset>3180219</wp:posOffset>
                </wp:positionH>
                <wp:positionV relativeFrom="paragraph">
                  <wp:posOffset>42056</wp:posOffset>
                </wp:positionV>
                <wp:extent cx="147320" cy="14732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47320" cy="147320"/>
                          <a:chExt cx="147320" cy="147320"/>
                        </a:xfrm>
                      </wpg:grpSpPr>
                      <wps:wsp>
                        <wps:cNvPr id="8" name="Graphic 8"/>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147320" cy="147320"/>
                          </a:xfrm>
                          <a:prstGeom prst="rect">
                            <a:avLst/>
                          </a:prstGeom>
                        </wps:spPr>
                        <wps:txbx>
                          <w:txbxContent>
                            <w:p>
                              <w:pPr>
                                <w:spacing w:line="231" w:lineRule="exact" w:before="0"/>
                                <w:ind w:left="8"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50.410995pt;margin-top:3.311498pt;width:11.6pt;height:11.6pt;mso-position-horizontal-relative:page;mso-position-vertical-relative:paragraph;z-index:-16008704" id="docshapegroup7" coordorigin="5008,66" coordsize="232,232">
                <v:rect style="position:absolute;left:5008;top:66;width:232;height:232" id="docshape8" filled="true" fillcolor="#ffffff" stroked="false">
                  <v:fill type="solid"/>
                </v:rect>
                <v:rect style="position:absolute;left:5018;top:76;width:212;height:212" id="docshape9" filled="false" stroked="true" strokeweight="1.0pt" strokecolor="#000000">
                  <v:stroke dashstyle="solid"/>
                </v:rect>
                <v:shape style="position:absolute;left:5008;top:66;width:232;height:232" type="#_x0000_t202" id="docshape10" filled="false" stroked="false">
                  <v:textbox inset="0,0,0,0">
                    <w:txbxContent>
                      <w:p>
                        <w:pPr>
                          <w:spacing w:line="231" w:lineRule="exact" w:before="0"/>
                          <w:ind w:left="8"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Times New Roman" w:hAnsi="Times New Roman"/>
          <w:u w:val="single"/>
        </w:rPr>
        <w:tab/>
      </w:r>
      <w:r>
        <w:rPr>
          <w:rFonts w:ascii="MS Gothic" w:hAnsi="MS Gothic"/>
        </w:rPr>
        <w:t>☐</w:t>
      </w:r>
      <w:r>
        <w:rPr>
          <w:rFonts w:ascii="MS Gothic" w:hAnsi="MS Gothic"/>
          <w:spacing w:val="-50"/>
        </w:rPr>
        <w:t> </w:t>
      </w:r>
      <w:r>
        <w:rPr/>
        <w:t>Square</w:t>
      </w:r>
      <w:r>
        <w:rPr>
          <w:spacing w:val="-4"/>
        </w:rPr>
        <w:t> </w:t>
      </w:r>
      <w:r>
        <w:rPr/>
        <w:t>Feet</w:t>
      </w:r>
      <w:r>
        <w:rPr>
          <w:spacing w:val="-4"/>
        </w:rPr>
        <w:t> (SF)</w:t>
      </w:r>
      <w:r>
        <w:rPr/>
        <w:tab/>
        <w:t>Acres</w:t>
      </w:r>
      <w:r>
        <w:rPr>
          <w:spacing w:val="-5"/>
        </w:rPr>
        <w:t> </w:t>
      </w:r>
      <w:r>
        <w:rPr/>
        <w:t>(AC).</w:t>
      </w:r>
      <w:r>
        <w:rPr>
          <w:spacing w:val="-10"/>
        </w:rPr>
        <w:t> </w:t>
      </w:r>
      <w:r>
        <w:rPr/>
        <w:t>The real</w:t>
      </w:r>
      <w:r>
        <w:rPr>
          <w:spacing w:val="-3"/>
        </w:rPr>
        <w:t> </w:t>
      </w:r>
      <w:r>
        <w:rPr/>
        <w:t>property</w:t>
      </w:r>
      <w:r>
        <w:rPr>
          <w:spacing w:val="-4"/>
        </w:rPr>
        <w:t> </w:t>
      </w:r>
      <w:r>
        <w:rPr/>
        <w:t>is</w:t>
      </w:r>
      <w:r>
        <w:rPr>
          <w:spacing w:val="-5"/>
        </w:rPr>
        <w:t> </w:t>
      </w:r>
      <w:r>
        <w:rPr/>
        <w:t>further</w:t>
      </w:r>
      <w:r>
        <w:rPr>
          <w:spacing w:val="-2"/>
        </w:rPr>
        <w:t> </w:t>
      </w:r>
      <w:r>
        <w:rPr/>
        <w:t>described</w:t>
      </w:r>
      <w:r>
        <w:rPr>
          <w:spacing w:val="-2"/>
        </w:rPr>
        <w:t> </w:t>
      </w:r>
      <w:r>
        <w:rPr>
          <w:spacing w:val="-5"/>
        </w:rPr>
        <w:t>as:</w:t>
      </w:r>
    </w:p>
    <w:p>
      <w:pPr>
        <w:pStyle w:val="BodyText"/>
        <w:tabs>
          <w:tab w:pos="9494" w:val="left" w:leader="none"/>
          <w:tab w:pos="9568" w:val="left" w:leader="none"/>
        </w:tabs>
        <w:spacing w:line="276" w:lineRule="auto" w:before="47"/>
        <w:ind w:left="720" w:right="861"/>
      </w:pPr>
      <w:r>
        <w:rPr/>
        <w:t>Street Address: </w:t>
      </w:r>
      <w:r>
        <w:rPr>
          <w:u w:val="single"/>
        </w:rPr>
        <w:tab/>
        <w:tab/>
      </w:r>
      <w:r>
        <w:rPr/>
        <w:t> Tax Parcel Information (i.e., “Parcel ID” or “Tax Map &amp; Lot”): </w:t>
      </w:r>
      <w:r>
        <w:rPr>
          <w:rFonts w:ascii="Times New Roman" w:hAnsi="Times New Roman"/>
          <w:u w:val="single"/>
        </w:rPr>
        <w:tab/>
      </w:r>
      <w:r>
        <w:rPr>
          <w:rFonts w:ascii="Times New Roman" w:hAnsi="Times New Roman"/>
        </w:rPr>
        <w:t> </w:t>
      </w:r>
      <w:r>
        <w:rPr/>
        <w:t>Other Description: </w:t>
      </w:r>
      <w:r>
        <w:rPr>
          <w:u w:val="single"/>
        </w:rPr>
        <w:tab/>
        <w:tab/>
      </w:r>
    </w:p>
    <w:p>
      <w:pPr>
        <w:pStyle w:val="BodyText"/>
        <w:spacing w:before="39"/>
      </w:pPr>
    </w:p>
    <w:p>
      <w:pPr>
        <w:pStyle w:val="ListParagraph"/>
        <w:numPr>
          <w:ilvl w:val="0"/>
          <w:numId w:val="1"/>
        </w:numPr>
        <w:tabs>
          <w:tab w:pos="718" w:val="left" w:leader="none"/>
          <w:tab w:pos="720" w:val="left" w:leader="none"/>
          <w:tab w:pos="4383" w:val="left" w:leader="none"/>
          <w:tab w:pos="8358" w:val="left" w:leader="none"/>
        </w:tabs>
        <w:spacing w:line="276" w:lineRule="auto" w:before="0" w:after="0"/>
        <w:ind w:left="720" w:right="374" w:hanging="360"/>
        <w:jc w:val="left"/>
        <w:rPr>
          <w:sz w:val="22"/>
        </w:rPr>
      </w:pPr>
      <w:r>
        <w:rPr>
          <w:rFonts w:ascii="Arial"/>
          <w:b/>
          <w:sz w:val="22"/>
        </w:rPr>
        <w:t>EARNEST MONEY</w:t>
      </w:r>
      <w:r>
        <w:rPr>
          <w:sz w:val="22"/>
        </w:rPr>
        <w:t>.</w:t>
      </w:r>
      <w:r>
        <w:rPr>
          <w:spacing w:val="-4"/>
          <w:sz w:val="22"/>
        </w:rPr>
        <w:t> </w:t>
      </w:r>
      <w:r>
        <w:rPr>
          <w:sz w:val="22"/>
        </w:rPr>
        <w:t>After</w:t>
      </w:r>
      <w:r>
        <w:rPr>
          <w:spacing w:val="-2"/>
          <w:sz w:val="22"/>
        </w:rPr>
        <w:t> </w:t>
      </w:r>
      <w:r>
        <w:rPr>
          <w:sz w:val="22"/>
        </w:rPr>
        <w:t>acceptance</w:t>
      </w:r>
      <w:r>
        <w:rPr>
          <w:spacing w:val="-1"/>
          <w:sz w:val="22"/>
        </w:rPr>
        <w:t> </w:t>
      </w:r>
      <w:r>
        <w:rPr>
          <w:sz w:val="22"/>
        </w:rPr>
        <w:t>by</w:t>
      </w:r>
      <w:r>
        <w:rPr>
          <w:spacing w:val="-3"/>
          <w:sz w:val="22"/>
        </w:rPr>
        <w:t> </w:t>
      </w:r>
      <w:r>
        <w:rPr>
          <w:sz w:val="22"/>
        </w:rPr>
        <w:t>all</w:t>
      </w:r>
      <w:r>
        <w:rPr>
          <w:spacing w:val="-3"/>
          <w:sz w:val="22"/>
        </w:rPr>
        <w:t> </w:t>
      </w:r>
      <w:r>
        <w:rPr>
          <w:sz w:val="22"/>
        </w:rPr>
        <w:t>Parties,</w:t>
      </w:r>
      <w:r>
        <w:rPr>
          <w:spacing w:val="-9"/>
          <w:sz w:val="22"/>
        </w:rPr>
        <w:t> </w:t>
      </w:r>
      <w:r>
        <w:rPr>
          <w:sz w:val="22"/>
        </w:rPr>
        <w:t>the</w:t>
      </w:r>
      <w:r>
        <w:rPr>
          <w:spacing w:val="-1"/>
          <w:sz w:val="22"/>
        </w:rPr>
        <w:t> </w:t>
      </w:r>
      <w:r>
        <w:rPr>
          <w:sz w:val="22"/>
        </w:rPr>
        <w:t>Buyer</w:t>
      </w:r>
      <w:r>
        <w:rPr>
          <w:spacing w:val="-6"/>
          <w:sz w:val="22"/>
        </w:rPr>
        <w:t> </w:t>
      </w:r>
      <w:r>
        <w:rPr>
          <w:sz w:val="22"/>
        </w:rPr>
        <w:t>agrees</w:t>
      </w:r>
      <w:r>
        <w:rPr>
          <w:spacing w:val="-3"/>
          <w:sz w:val="22"/>
        </w:rPr>
        <w:t> </w:t>
      </w:r>
      <w:r>
        <w:rPr>
          <w:sz w:val="22"/>
        </w:rPr>
        <w:t>to</w:t>
      </w:r>
      <w:r>
        <w:rPr>
          <w:spacing w:val="-1"/>
          <w:sz w:val="22"/>
        </w:rPr>
        <w:t> </w:t>
      </w:r>
      <w:r>
        <w:rPr>
          <w:sz w:val="22"/>
        </w:rPr>
        <w:t>make</w:t>
      </w:r>
      <w:r>
        <w:rPr>
          <w:spacing w:val="-1"/>
          <w:sz w:val="22"/>
        </w:rPr>
        <w:t> </w:t>
      </w:r>
      <w:r>
        <w:rPr>
          <w:sz w:val="22"/>
        </w:rPr>
        <w:t>a</w:t>
      </w:r>
      <w:r>
        <w:rPr>
          <w:spacing w:val="-5"/>
          <w:sz w:val="22"/>
        </w:rPr>
        <w:t> </w:t>
      </w:r>
      <w:r>
        <w:rPr>
          <w:sz w:val="22"/>
        </w:rPr>
        <w:t>payment</w:t>
      </w:r>
      <w:r>
        <w:rPr>
          <w:spacing w:val="-4"/>
          <w:sz w:val="22"/>
        </w:rPr>
        <w:t> </w:t>
      </w:r>
      <w:r>
        <w:rPr>
          <w:sz w:val="22"/>
        </w:rPr>
        <w:t>in</w:t>
      </w:r>
      <w:r>
        <w:rPr>
          <w:spacing w:val="-1"/>
          <w:sz w:val="22"/>
        </w:rPr>
        <w:t> </w:t>
      </w:r>
      <w:r>
        <w:rPr>
          <w:sz w:val="22"/>
        </w:rPr>
        <w:t>the amount of $</w:t>
      </w:r>
      <w:r>
        <w:rPr>
          <w:sz w:val="22"/>
          <w:u w:val="single"/>
        </w:rPr>
        <w:tab/>
      </w:r>
      <w:r>
        <w:rPr>
          <w:sz w:val="22"/>
        </w:rPr>
        <w:t>as consideration by </w:t>
      </w:r>
      <w:r>
        <w:rPr>
          <w:sz w:val="22"/>
          <w:u w:val="single"/>
        </w:rPr>
        <w:tab/>
      </w:r>
      <w:r>
        <w:rPr>
          <w:sz w:val="22"/>
        </w:rPr>
        <w:t>(mm/dd/yyyy) at</w:t>
      </w:r>
    </w:p>
    <w:p>
      <w:pPr>
        <w:pStyle w:val="BodyText"/>
        <w:tabs>
          <w:tab w:pos="1872" w:val="left" w:leader="none"/>
          <w:tab w:pos="2836" w:val="left" w:leader="none"/>
        </w:tabs>
        <w:ind w:left="720"/>
      </w:pPr>
      <w:r>
        <w:rPr/>
        <mc:AlternateContent>
          <mc:Choice Requires="wps">
            <w:drawing>
              <wp:anchor distT="0" distB="0" distL="0" distR="0" allowOverlap="1" layoutInCell="1" locked="0" behindDoc="1" simplePos="0" relativeHeight="487305728">
                <wp:simplePos x="0" y="0"/>
                <wp:positionH relativeFrom="page">
                  <wp:posOffset>1650758</wp:posOffset>
                </wp:positionH>
                <wp:positionV relativeFrom="paragraph">
                  <wp:posOffset>13989</wp:posOffset>
                </wp:positionV>
                <wp:extent cx="147320" cy="14732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147320" cy="147320"/>
                          <a:chExt cx="147320" cy="147320"/>
                        </a:xfrm>
                      </wpg:grpSpPr>
                      <wps:wsp>
                        <wps:cNvPr id="12" name="Graphic 12"/>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9.981003pt;margin-top:1.101507pt;width:11.6pt;height:11.6pt;mso-position-horizontal-relative:page;mso-position-vertical-relative:paragraph;z-index:-16010752" id="docshapegroup11" coordorigin="2600,22" coordsize="232,232">
                <v:rect style="position:absolute;left:2599;top:22;width:232;height:232" id="docshape12" filled="true" fillcolor="#ffffff" stroked="false">
                  <v:fill type="solid"/>
                </v:rect>
                <v:rect style="position:absolute;left:2609;top:32;width:212;height:212" id="docshape13" filled="false" stroked="true" strokeweight="1.0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08288">
                <wp:simplePos x="0" y="0"/>
                <wp:positionH relativeFrom="page">
                  <wp:posOffset>2080196</wp:posOffset>
                </wp:positionH>
                <wp:positionV relativeFrom="paragraph">
                  <wp:posOffset>13989</wp:posOffset>
                </wp:positionV>
                <wp:extent cx="147320" cy="14732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147320" cy="147320"/>
                          <a:chExt cx="147320" cy="147320"/>
                        </a:xfrm>
                      </wpg:grpSpPr>
                      <wps:wsp>
                        <wps:cNvPr id="15" name="Graphic 15"/>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7" name="Textbox 17"/>
                        <wps:cNvSpPr txBox="1"/>
                        <wps:spPr>
                          <a:xfrm>
                            <a:off x="0" y="0"/>
                            <a:ext cx="147320" cy="147320"/>
                          </a:xfrm>
                          <a:prstGeom prst="rect">
                            <a:avLst/>
                          </a:prstGeom>
                        </wps:spPr>
                        <wps:txbx>
                          <w:txbxContent>
                            <w:p>
                              <w:pPr>
                                <w:spacing w:line="231" w:lineRule="exact" w:before="0"/>
                                <w:ind w:left="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63.794998pt;margin-top:1.101507pt;width:11.6pt;height:11.6pt;mso-position-horizontal-relative:page;mso-position-vertical-relative:paragraph;z-index:-16008192" id="docshapegroup14" coordorigin="3276,22" coordsize="232,232">
                <v:rect style="position:absolute;left:3275;top:22;width:232;height:232" id="docshape15" filled="true" fillcolor="#ffffff" stroked="false">
                  <v:fill type="solid"/>
                </v:rect>
                <v:rect style="position:absolute;left:3285;top:32;width:212;height:212" id="docshape16" filled="false" stroked="true" strokeweight="1.000001pt" strokecolor="#000000">
                  <v:stroke dashstyle="solid"/>
                </v:rect>
                <v:shape style="position:absolute;left:3275;top:22;width:232;height:232" type="#_x0000_t202" id="docshape17" filled="false" stroked="false">
                  <v:textbox inset="0,0,0,0">
                    <w:txbxContent>
                      <w:p>
                        <w:pPr>
                          <w:spacing w:line="231" w:lineRule="exact" w:before="0"/>
                          <w:ind w:left="0"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Times New Roman" w:hAnsi="Times New Roman"/>
          <w:u w:val="single"/>
        </w:rPr>
        <w:tab/>
      </w:r>
      <w:r>
        <w:rPr>
          <w:rFonts w:ascii="MS Gothic" w:hAnsi="MS Gothic"/>
        </w:rPr>
        <w:t>☐</w:t>
      </w:r>
      <w:r>
        <w:rPr>
          <w:rFonts w:ascii="MS Gothic" w:hAnsi="MS Gothic"/>
          <w:spacing w:val="-50"/>
        </w:rPr>
        <w:t> </w:t>
      </w:r>
      <w:r>
        <w:rPr>
          <w:spacing w:val="-5"/>
        </w:rPr>
        <w:t>AM</w:t>
      </w:r>
      <w:r>
        <w:rPr/>
        <w:tab/>
        <w:t>PM</w:t>
      </w:r>
      <w:r>
        <w:rPr>
          <w:spacing w:val="-2"/>
        </w:rPr>
        <w:t> </w:t>
      </w:r>
      <w:r>
        <w:rPr/>
        <w:t>(the</w:t>
      </w:r>
      <w:r>
        <w:rPr>
          <w:spacing w:val="1"/>
        </w:rPr>
        <w:t> </w:t>
      </w:r>
      <w:r>
        <w:rPr/>
        <w:t>“Earnest</w:t>
      </w:r>
      <w:r>
        <w:rPr>
          <w:spacing w:val="-4"/>
        </w:rPr>
        <w:t> </w:t>
      </w:r>
      <w:r>
        <w:rPr/>
        <w:t>Money”).</w:t>
      </w:r>
      <w:r>
        <w:rPr>
          <w:spacing w:val="-5"/>
        </w:rPr>
        <w:t> </w:t>
      </w:r>
      <w:r>
        <w:rPr/>
        <w:t>The Earnest</w:t>
      </w:r>
      <w:r>
        <w:rPr>
          <w:spacing w:val="-4"/>
        </w:rPr>
        <w:t> </w:t>
      </w:r>
      <w:r>
        <w:rPr/>
        <w:t>Money</w:t>
      </w:r>
      <w:r>
        <w:rPr>
          <w:spacing w:val="-3"/>
        </w:rPr>
        <w:t> </w:t>
      </w:r>
      <w:r>
        <w:rPr/>
        <w:t>shall</w:t>
      </w:r>
      <w:r>
        <w:rPr>
          <w:spacing w:val="-3"/>
        </w:rPr>
        <w:t> </w:t>
      </w:r>
      <w:r>
        <w:rPr/>
        <w:t>be</w:t>
      </w:r>
      <w:r>
        <w:rPr>
          <w:spacing w:val="-5"/>
        </w:rPr>
        <w:t> </w:t>
      </w:r>
      <w:r>
        <w:rPr/>
        <w:t>applied to </w:t>
      </w:r>
      <w:r>
        <w:rPr>
          <w:spacing w:val="-5"/>
        </w:rPr>
        <w:t>the</w:t>
      </w:r>
    </w:p>
    <w:p>
      <w:pPr>
        <w:pStyle w:val="BodyText"/>
        <w:spacing w:before="47"/>
        <w:ind w:left="720"/>
      </w:pPr>
      <w:r>
        <w:rPr/>
        <mc:AlternateContent>
          <mc:Choice Requires="wps">
            <w:drawing>
              <wp:anchor distT="0" distB="0" distL="0" distR="0" allowOverlap="1" layoutInCell="1" locked="0" behindDoc="0" simplePos="0" relativeHeight="15729664">
                <wp:simplePos x="0" y="0"/>
                <wp:positionH relativeFrom="page">
                  <wp:posOffset>3537737</wp:posOffset>
                </wp:positionH>
                <wp:positionV relativeFrom="paragraph">
                  <wp:posOffset>229854</wp:posOffset>
                </wp:positionV>
                <wp:extent cx="147320" cy="14732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47320" cy="147320"/>
                          <a:chExt cx="147320" cy="147320"/>
                        </a:xfrm>
                      </wpg:grpSpPr>
                      <wps:wsp>
                        <wps:cNvPr id="19" name="Graphic 19"/>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6349"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699">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147320" cy="147320"/>
                          </a:xfrm>
                          <a:prstGeom prst="rect">
                            <a:avLst/>
                          </a:prstGeom>
                        </wps:spPr>
                        <wps:txbx>
                          <w:txbxContent>
                            <w:p>
                              <w:pPr>
                                <w:spacing w:line="231" w:lineRule="exact" w:before="0"/>
                                <w:ind w:left="6"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78.562012pt;margin-top:18.098761pt;width:11.6pt;height:11.6pt;mso-position-horizontal-relative:page;mso-position-vertical-relative:paragraph;z-index:15729664" id="docshapegroup18" coordorigin="5571,362" coordsize="232,232">
                <v:rect style="position:absolute;left:5571;top:361;width:232;height:232" id="docshape19" filled="true" fillcolor="#ffffff" stroked="false">
                  <v:fill type="solid"/>
                </v:rect>
                <v:rect style="position:absolute;left:5581;top:371;width:212;height:212" id="docshape20" filled="false" stroked="true" strokeweight=".999999pt" strokecolor="#000000">
                  <v:stroke dashstyle="solid"/>
                </v:rect>
                <v:shape style="position:absolute;left:5571;top:361;width:232;height:232" type="#_x0000_t202" id="docshape21" filled="false" stroked="false">
                  <v:textbox inset="0,0,0,0">
                    <w:txbxContent>
                      <w:p>
                        <w:pPr>
                          <w:spacing w:line="231" w:lineRule="exact" w:before="0"/>
                          <w:ind w:left="6"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2736">
                <wp:simplePos x="0" y="0"/>
                <wp:positionH relativeFrom="page">
                  <wp:posOffset>3867429</wp:posOffset>
                </wp:positionH>
                <wp:positionV relativeFrom="paragraph">
                  <wp:posOffset>229854</wp:posOffset>
                </wp:positionV>
                <wp:extent cx="147320" cy="14732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47320" cy="147320"/>
                          <a:chExt cx="147320" cy="147320"/>
                        </a:xfrm>
                      </wpg:grpSpPr>
                      <wps:wsp>
                        <wps:cNvPr id="23" name="Graphic 23"/>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25" name="Textbox 25"/>
                        <wps:cNvSpPr txBox="1"/>
                        <wps:spPr>
                          <a:xfrm>
                            <a:off x="0" y="0"/>
                            <a:ext cx="147320" cy="147320"/>
                          </a:xfrm>
                          <a:prstGeom prst="rect">
                            <a:avLst/>
                          </a:prstGeom>
                        </wps:spPr>
                        <wps:txbx>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304.522003pt;margin-top:18.098761pt;width:11.6pt;height:11.6pt;mso-position-horizontal-relative:page;mso-position-vertical-relative:paragraph;z-index:15732736" id="docshapegroup22" coordorigin="6090,362" coordsize="232,232">
                <v:rect style="position:absolute;left:6090;top:361;width:232;height:232" id="docshape23" filled="true" fillcolor="#ffffff" stroked="false">
                  <v:fill type="solid"/>
                </v:rect>
                <v:rect style="position:absolute;left:6100;top:371;width:212;height:212" id="docshape24" filled="false" stroked="true" strokeweight="1.000001pt" strokecolor="#000000">
                  <v:stroke dashstyle="solid"/>
                </v:rect>
                <v:shape style="position:absolute;left:6090;top:361;width:232;height:232" type="#_x0000_t202" id="docshape25" filled="false" stroked="false">
                  <v:textbox inset="0,0,0,0">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t>Purchase</w:t>
      </w:r>
      <w:r>
        <w:rPr>
          <w:spacing w:val="-2"/>
        </w:rPr>
        <w:t> </w:t>
      </w:r>
      <w:r>
        <w:rPr/>
        <w:t>Price</w:t>
      </w:r>
      <w:r>
        <w:rPr>
          <w:spacing w:val="-1"/>
        </w:rPr>
        <w:t> </w:t>
      </w:r>
      <w:r>
        <w:rPr/>
        <w:t>at</w:t>
      </w:r>
      <w:r>
        <w:rPr>
          <w:spacing w:val="-4"/>
        </w:rPr>
        <w:t> </w:t>
      </w:r>
      <w:r>
        <w:rPr/>
        <w:t>Closing</w:t>
      </w:r>
      <w:r>
        <w:rPr>
          <w:spacing w:val="-6"/>
        </w:rPr>
        <w:t> </w:t>
      </w:r>
      <w:r>
        <w:rPr/>
        <w:t>and</w:t>
      </w:r>
      <w:r>
        <w:rPr>
          <w:spacing w:val="-1"/>
        </w:rPr>
        <w:t> </w:t>
      </w:r>
      <w:r>
        <w:rPr/>
        <w:t>subject</w:t>
      </w:r>
      <w:r>
        <w:rPr>
          <w:spacing w:val="-5"/>
        </w:rPr>
        <w:t> </w:t>
      </w:r>
      <w:r>
        <w:rPr/>
        <w:t>to</w:t>
      </w:r>
      <w:r>
        <w:rPr>
          <w:spacing w:val="-1"/>
        </w:rPr>
        <w:t> </w:t>
      </w:r>
      <w:r>
        <w:rPr/>
        <w:t>the</w:t>
      </w:r>
      <w:r>
        <w:rPr>
          <w:spacing w:val="-1"/>
        </w:rPr>
        <w:t> </w:t>
      </w:r>
      <w:r>
        <w:rPr/>
        <w:t>Buyer’s</w:t>
      </w:r>
      <w:r>
        <w:rPr>
          <w:spacing w:val="-4"/>
        </w:rPr>
        <w:t> </w:t>
      </w:r>
      <w:r>
        <w:rPr/>
        <w:t>ability</w:t>
      </w:r>
      <w:r>
        <w:rPr>
          <w:spacing w:val="-4"/>
        </w:rPr>
        <w:t> </w:t>
      </w:r>
      <w:r>
        <w:rPr/>
        <w:t>to</w:t>
      </w:r>
      <w:r>
        <w:rPr>
          <w:spacing w:val="-1"/>
        </w:rPr>
        <w:t> </w:t>
      </w:r>
      <w:r>
        <w:rPr/>
        <w:t>perform</w:t>
      </w:r>
      <w:r>
        <w:rPr>
          <w:spacing w:val="-2"/>
        </w:rPr>
        <w:t> </w:t>
      </w:r>
      <w:r>
        <w:rPr/>
        <w:t>under</w:t>
      </w:r>
      <w:r>
        <w:rPr>
          <w:spacing w:val="-2"/>
        </w:rPr>
        <w:t> </w:t>
      </w:r>
      <w:r>
        <w:rPr/>
        <w:t>the</w:t>
      </w:r>
      <w:r>
        <w:rPr>
          <w:spacing w:val="-1"/>
        </w:rPr>
        <w:t> </w:t>
      </w:r>
      <w:r>
        <w:rPr/>
        <w:t>terms</w:t>
      </w:r>
      <w:r>
        <w:rPr>
          <w:spacing w:val="-4"/>
        </w:rPr>
        <w:t> </w:t>
      </w:r>
      <w:r>
        <w:rPr/>
        <w:t>of</w:t>
      </w:r>
      <w:r>
        <w:rPr>
          <w:spacing w:val="-5"/>
        </w:rPr>
        <w:t> </w:t>
      </w:r>
      <w:r>
        <w:rPr>
          <w:spacing w:val="-4"/>
        </w:rPr>
        <w:t>this</w:t>
      </w:r>
    </w:p>
    <w:p>
      <w:pPr>
        <w:pStyle w:val="BodyText"/>
        <w:spacing w:after="0"/>
        <w:sectPr>
          <w:footerReference w:type="default" r:id="rId5"/>
          <w:type w:val="continuous"/>
          <w:pgSz w:w="12240" w:h="15840"/>
          <w:pgMar w:header="0" w:footer="975" w:top="1380" w:bottom="1160" w:left="720" w:right="1080"/>
          <w:pgNumType w:start="1"/>
        </w:sectPr>
      </w:pPr>
    </w:p>
    <w:p>
      <w:pPr>
        <w:pStyle w:val="BodyText"/>
        <w:spacing w:before="52"/>
        <w:ind w:left="720"/>
      </w:pPr>
      <w:r>
        <w:rPr/>
        <w:t>Agreement.</w:t>
      </w:r>
      <w:r>
        <w:rPr>
          <w:spacing w:val="-3"/>
        </w:rPr>
        <w:t> </w:t>
      </w:r>
      <w:r>
        <w:rPr/>
        <w:t>Any</w:t>
      </w:r>
      <w:r>
        <w:rPr>
          <w:spacing w:val="-2"/>
        </w:rPr>
        <w:t> </w:t>
      </w:r>
      <w:r>
        <w:rPr/>
        <w:t>Earnest</w:t>
      </w:r>
      <w:r>
        <w:rPr>
          <w:spacing w:val="-3"/>
        </w:rPr>
        <w:t> </w:t>
      </w:r>
      <w:r>
        <w:rPr/>
        <w:t>Money</w:t>
      </w:r>
      <w:r>
        <w:rPr>
          <w:spacing w:val="-7"/>
        </w:rPr>
        <w:t> </w:t>
      </w:r>
      <w:r>
        <w:rPr>
          <w:spacing w:val="-2"/>
        </w:rPr>
        <w:t>accepted</w:t>
      </w:r>
    </w:p>
    <w:p>
      <w:pPr>
        <w:spacing w:before="52"/>
        <w:ind w:left="308" w:right="0" w:firstLine="0"/>
        <w:jc w:val="left"/>
        <w:rPr>
          <w:rFonts w:ascii="Arial"/>
          <w:b/>
          <w:sz w:val="22"/>
        </w:rPr>
      </w:pPr>
      <w:r>
        <w:rPr/>
        <w:br w:type="column"/>
      </w:r>
      <w:r>
        <w:rPr>
          <w:rFonts w:ascii="Arial"/>
          <w:b/>
          <w:spacing w:val="-7"/>
          <w:sz w:val="22"/>
        </w:rPr>
        <w:t>is</w:t>
      </w:r>
    </w:p>
    <w:p>
      <w:pPr>
        <w:pStyle w:val="BodyText"/>
        <w:spacing w:before="52"/>
        <w:ind w:left="303"/>
      </w:pPr>
      <w:r>
        <w:rPr/>
        <w:br w:type="column"/>
      </w:r>
      <w:r>
        <w:rPr>
          <w:rFonts w:ascii="Arial"/>
          <w:b/>
        </w:rPr>
        <w:t>is</w:t>
      </w:r>
      <w:r>
        <w:rPr>
          <w:rFonts w:ascii="Arial"/>
          <w:b/>
          <w:spacing w:val="-2"/>
        </w:rPr>
        <w:t> </w:t>
      </w:r>
      <w:r>
        <w:rPr>
          <w:rFonts w:ascii="Arial"/>
          <w:b/>
        </w:rPr>
        <w:t>not</w:t>
      </w:r>
      <w:r>
        <w:rPr>
          <w:rFonts w:ascii="Arial"/>
          <w:b/>
          <w:spacing w:val="-1"/>
        </w:rPr>
        <w:t> </w:t>
      </w:r>
      <w:r>
        <w:rPr/>
        <w:t>required</w:t>
      </w:r>
      <w:r>
        <w:rPr>
          <w:spacing w:val="-1"/>
        </w:rPr>
        <w:t> </w:t>
      </w:r>
      <w:r>
        <w:rPr/>
        <w:t>to</w:t>
      </w:r>
      <w:r>
        <w:rPr>
          <w:spacing w:val="-5"/>
        </w:rPr>
        <w:t> </w:t>
      </w:r>
      <w:r>
        <w:rPr/>
        <w:t>be</w:t>
      </w:r>
      <w:r>
        <w:rPr>
          <w:spacing w:val="-1"/>
        </w:rPr>
        <w:t> </w:t>
      </w:r>
      <w:r>
        <w:rPr/>
        <w:t>placed</w:t>
      </w:r>
      <w:r>
        <w:rPr>
          <w:spacing w:val="-1"/>
        </w:rPr>
        <w:t> </w:t>
      </w:r>
      <w:r>
        <w:rPr/>
        <w:t>in</w:t>
      </w:r>
      <w:r>
        <w:rPr>
          <w:spacing w:val="-1"/>
        </w:rPr>
        <w:t> </w:t>
      </w:r>
      <w:r>
        <w:rPr/>
        <w:t>a</w:t>
      </w:r>
      <w:r>
        <w:rPr>
          <w:spacing w:val="-1"/>
        </w:rPr>
        <w:t> </w:t>
      </w:r>
      <w:r>
        <w:rPr>
          <w:spacing w:val="-2"/>
        </w:rPr>
        <w:t>separate</w:t>
      </w:r>
    </w:p>
    <w:p>
      <w:pPr>
        <w:pStyle w:val="BodyText"/>
        <w:spacing w:after="0"/>
        <w:sectPr>
          <w:type w:val="continuous"/>
          <w:pgSz w:w="12240" w:h="15840"/>
          <w:pgMar w:header="0" w:footer="975" w:top="1380" w:bottom="1160" w:left="720" w:right="1080"/>
          <w:cols w:num="3" w:equalWidth="0">
            <w:col w:w="4790" w:space="40"/>
            <w:col w:w="490" w:space="39"/>
            <w:col w:w="5081"/>
          </w:cols>
        </w:sectPr>
      </w:pPr>
    </w:p>
    <w:p>
      <w:pPr>
        <w:pStyle w:val="BodyText"/>
        <w:spacing w:before="62"/>
        <w:ind w:left="720"/>
      </w:pPr>
      <w:r>
        <w:rPr/>
        <w:t>trust</w:t>
      </w:r>
      <w:r>
        <w:rPr>
          <w:spacing w:val="-6"/>
        </w:rPr>
        <w:t> </w:t>
      </w:r>
      <w:r>
        <w:rPr/>
        <w:t>or</w:t>
      </w:r>
      <w:r>
        <w:rPr>
          <w:spacing w:val="-2"/>
        </w:rPr>
        <w:t> </w:t>
      </w:r>
      <w:r>
        <w:rPr/>
        <w:t>escrow</w:t>
      </w:r>
      <w:r>
        <w:rPr>
          <w:spacing w:val="-8"/>
        </w:rPr>
        <w:t> </w:t>
      </w:r>
      <w:r>
        <w:rPr/>
        <w:t>account</w:t>
      </w:r>
      <w:r>
        <w:rPr>
          <w:spacing w:val="-5"/>
        </w:rPr>
        <w:t> </w:t>
      </w:r>
      <w:r>
        <w:rPr/>
        <w:t>in</w:t>
      </w:r>
      <w:r>
        <w:rPr>
          <w:spacing w:val="-2"/>
        </w:rPr>
        <w:t> </w:t>
      </w:r>
      <w:r>
        <w:rPr/>
        <w:t>accordance</w:t>
      </w:r>
      <w:r>
        <w:rPr>
          <w:spacing w:val="-1"/>
        </w:rPr>
        <w:t> </w:t>
      </w:r>
      <w:r>
        <w:rPr/>
        <w:t>with</w:t>
      </w:r>
      <w:r>
        <w:rPr>
          <w:spacing w:val="-1"/>
        </w:rPr>
        <w:t> </w:t>
      </w:r>
      <w:r>
        <w:rPr/>
        <w:t>State</w:t>
      </w:r>
      <w:r>
        <w:rPr>
          <w:spacing w:val="-1"/>
        </w:rPr>
        <w:t> </w:t>
      </w:r>
      <w:r>
        <w:rPr>
          <w:spacing w:val="-4"/>
        </w:rPr>
        <w:t>law.</w:t>
      </w:r>
    </w:p>
    <w:p>
      <w:pPr>
        <w:pStyle w:val="BodyText"/>
        <w:spacing w:before="74"/>
      </w:pPr>
    </w:p>
    <w:p>
      <w:pPr>
        <w:pStyle w:val="ListParagraph"/>
        <w:numPr>
          <w:ilvl w:val="0"/>
          <w:numId w:val="1"/>
        </w:numPr>
        <w:tabs>
          <w:tab w:pos="718" w:val="left" w:leader="none"/>
        </w:tabs>
        <w:spacing w:line="240" w:lineRule="auto" w:before="0" w:after="0"/>
        <w:ind w:left="718" w:right="0" w:hanging="358"/>
        <w:jc w:val="left"/>
        <w:rPr>
          <w:sz w:val="22"/>
        </w:rPr>
      </w:pPr>
      <w:r>
        <w:rPr>
          <w:rFonts w:ascii="Arial"/>
          <w:b/>
          <w:sz w:val="22"/>
        </w:rPr>
        <w:t>PURCHASE</w:t>
      </w:r>
      <w:r>
        <w:rPr>
          <w:rFonts w:ascii="Arial"/>
          <w:b/>
          <w:spacing w:val="-6"/>
          <w:sz w:val="22"/>
        </w:rPr>
        <w:t> </w:t>
      </w:r>
      <w:r>
        <w:rPr>
          <w:rFonts w:ascii="Arial"/>
          <w:b/>
          <w:sz w:val="22"/>
        </w:rPr>
        <w:t>PRICE</w:t>
      </w:r>
      <w:r>
        <w:rPr>
          <w:rFonts w:ascii="Arial"/>
          <w:b/>
          <w:spacing w:val="-6"/>
          <w:sz w:val="22"/>
        </w:rPr>
        <w:t> </w:t>
      </w:r>
      <w:r>
        <w:rPr>
          <w:rFonts w:ascii="Arial"/>
          <w:b/>
          <w:sz w:val="22"/>
        </w:rPr>
        <w:t>AND</w:t>
      </w:r>
      <w:r>
        <w:rPr>
          <w:rFonts w:ascii="Arial"/>
          <w:b/>
          <w:spacing w:val="-3"/>
          <w:sz w:val="22"/>
        </w:rPr>
        <w:t> </w:t>
      </w:r>
      <w:r>
        <w:rPr>
          <w:rFonts w:ascii="Arial"/>
          <w:b/>
          <w:sz w:val="22"/>
        </w:rPr>
        <w:t>TERMS</w:t>
      </w:r>
      <w:r>
        <w:rPr>
          <w:sz w:val="22"/>
        </w:rPr>
        <w:t>.</w:t>
      </w:r>
      <w:r>
        <w:rPr>
          <w:spacing w:val="-6"/>
          <w:sz w:val="22"/>
        </w:rPr>
        <w:t> </w:t>
      </w:r>
      <w:r>
        <w:rPr>
          <w:sz w:val="22"/>
        </w:rPr>
        <w:t>The</w:t>
      </w:r>
      <w:r>
        <w:rPr>
          <w:spacing w:val="-2"/>
          <w:sz w:val="22"/>
        </w:rPr>
        <w:t> </w:t>
      </w:r>
      <w:r>
        <w:rPr>
          <w:sz w:val="22"/>
        </w:rPr>
        <w:t>Buyer</w:t>
      </w:r>
      <w:r>
        <w:rPr>
          <w:spacing w:val="-3"/>
          <w:sz w:val="22"/>
        </w:rPr>
        <w:t> </w:t>
      </w:r>
      <w:r>
        <w:rPr>
          <w:sz w:val="22"/>
        </w:rPr>
        <w:t>agrees</w:t>
      </w:r>
      <w:r>
        <w:rPr>
          <w:spacing w:val="-4"/>
          <w:sz w:val="22"/>
        </w:rPr>
        <w:t> </w:t>
      </w:r>
      <w:r>
        <w:rPr>
          <w:sz w:val="22"/>
        </w:rPr>
        <w:t>to</w:t>
      </w:r>
      <w:r>
        <w:rPr>
          <w:spacing w:val="-2"/>
          <w:sz w:val="22"/>
        </w:rPr>
        <w:t> </w:t>
      </w:r>
      <w:r>
        <w:rPr>
          <w:sz w:val="22"/>
        </w:rPr>
        <w:t>purchase</w:t>
      </w:r>
      <w:r>
        <w:rPr>
          <w:spacing w:val="-2"/>
          <w:sz w:val="22"/>
        </w:rPr>
        <w:t> </w:t>
      </w:r>
      <w:r>
        <w:rPr>
          <w:sz w:val="22"/>
        </w:rPr>
        <w:t>the</w:t>
      </w:r>
      <w:r>
        <w:rPr>
          <w:spacing w:val="-2"/>
          <w:sz w:val="22"/>
        </w:rPr>
        <w:t> </w:t>
      </w:r>
      <w:r>
        <w:rPr>
          <w:sz w:val="22"/>
        </w:rPr>
        <w:t>Property</w:t>
      </w:r>
      <w:r>
        <w:rPr>
          <w:spacing w:val="-4"/>
          <w:sz w:val="22"/>
        </w:rPr>
        <w:t> </w:t>
      </w:r>
      <w:r>
        <w:rPr>
          <w:sz w:val="22"/>
        </w:rPr>
        <w:t>by</w:t>
      </w:r>
      <w:r>
        <w:rPr>
          <w:spacing w:val="-10"/>
          <w:sz w:val="22"/>
        </w:rPr>
        <w:t> </w:t>
      </w:r>
      <w:r>
        <w:rPr>
          <w:sz w:val="22"/>
        </w:rPr>
        <w:t>payment</w:t>
      </w:r>
      <w:r>
        <w:rPr>
          <w:spacing w:val="-10"/>
          <w:sz w:val="22"/>
        </w:rPr>
        <w:t> </w:t>
      </w:r>
      <w:r>
        <w:rPr>
          <w:spacing w:val="-5"/>
          <w:sz w:val="22"/>
        </w:rPr>
        <w:t>of</w:t>
      </w:r>
    </w:p>
    <w:p>
      <w:pPr>
        <w:pStyle w:val="BodyText"/>
        <w:tabs>
          <w:tab w:pos="3344" w:val="left" w:leader="none"/>
          <w:tab w:pos="5921" w:val="left" w:leader="none"/>
        </w:tabs>
        <w:spacing w:before="37"/>
        <w:ind w:left="720"/>
      </w:pPr>
      <w:r>
        <w:rPr>
          <w:spacing w:val="-10"/>
        </w:rPr>
        <w:t>$</w:t>
      </w:r>
      <w:r>
        <w:rPr>
          <w:u w:val="single"/>
        </w:rPr>
        <w:tab/>
      </w:r>
      <w:r>
        <w:rPr>
          <w:spacing w:val="-10"/>
        </w:rPr>
        <w:t>(</w:t>
      </w:r>
      <w:r>
        <w:rPr>
          <w:u w:val="single"/>
        </w:rPr>
        <w:tab/>
      </w:r>
      <w:r>
        <w:rPr/>
        <w:t>Dollars)</w:t>
      </w:r>
      <w:r>
        <w:rPr>
          <w:spacing w:val="-2"/>
        </w:rPr>
        <w:t> </w:t>
      </w:r>
      <w:r>
        <w:rPr/>
        <w:t>as</w:t>
      </w:r>
      <w:r>
        <w:rPr>
          <w:spacing w:val="-4"/>
        </w:rPr>
        <w:t> </w:t>
      </w:r>
      <w:r>
        <w:rPr/>
        <w:t>follows:</w:t>
      </w:r>
      <w:r>
        <w:rPr>
          <w:spacing w:val="-5"/>
        </w:rPr>
        <w:t> </w:t>
      </w:r>
      <w:r>
        <w:rPr/>
        <w:t>(check</w:t>
      </w:r>
      <w:r>
        <w:rPr>
          <w:spacing w:val="-9"/>
        </w:rPr>
        <w:t> </w:t>
      </w:r>
      <w:r>
        <w:rPr>
          <w:spacing w:val="-4"/>
        </w:rPr>
        <w:t>one)</w:t>
      </w:r>
    </w:p>
    <w:p>
      <w:pPr>
        <w:pStyle w:val="BodyText"/>
        <w:spacing w:before="89"/>
      </w:pPr>
    </w:p>
    <w:p>
      <w:pPr>
        <w:pStyle w:val="BodyText"/>
        <w:tabs>
          <w:tab w:pos="9539" w:val="left" w:leader="none"/>
        </w:tabs>
        <w:spacing w:line="288" w:lineRule="auto"/>
        <w:ind w:left="1511" w:right="717" w:hanging="150"/>
      </w:pPr>
      <w:r>
        <w:rPr/>
        <mc:AlternateContent>
          <mc:Choice Requires="wps">
            <w:drawing>
              <wp:anchor distT="0" distB="0" distL="0" distR="0" allowOverlap="1" layoutInCell="1" locked="0" behindDoc="0" simplePos="0" relativeHeight="15730176">
                <wp:simplePos x="0" y="0"/>
                <wp:positionH relativeFrom="page">
                  <wp:posOffset>1139520</wp:posOffset>
                </wp:positionH>
                <wp:positionV relativeFrom="paragraph">
                  <wp:posOffset>2505</wp:posOffset>
                </wp:positionV>
                <wp:extent cx="147320" cy="14922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147320" cy="149225"/>
                          <a:chExt cx="147320" cy="149225"/>
                        </a:xfrm>
                      </wpg:grpSpPr>
                      <wps:wsp>
                        <wps:cNvPr id="27" name="Graphic 27"/>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29" name="Textbox 29"/>
                        <wps:cNvSpPr txBox="1"/>
                        <wps:spPr>
                          <a:xfrm>
                            <a:off x="0" y="0"/>
                            <a:ext cx="147320" cy="149225"/>
                          </a:xfrm>
                          <a:prstGeom prst="rect">
                            <a:avLst/>
                          </a:prstGeom>
                        </wps:spPr>
                        <wps:txbx>
                          <w:txbxContent>
                            <w:p>
                              <w:pPr>
                                <w:spacing w:line="234"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725998pt;margin-top:.197274pt;width:11.6pt;height:11.75pt;mso-position-horizontal-relative:page;mso-position-vertical-relative:paragraph;z-index:15730176" id="docshapegroup26" coordorigin="1795,4" coordsize="232,235">
                <v:rect style="position:absolute;left:1794;top:3;width:232;height:232" id="docshape27" filled="true" fillcolor="#ffffff" stroked="false">
                  <v:fill type="solid"/>
                </v:rect>
                <v:rect style="position:absolute;left:1804;top:13;width:212;height:212" id="docshape28" filled="false" stroked="true" strokeweight="1.0pt" strokecolor="#000000">
                  <v:stroke dashstyle="solid"/>
                </v:rect>
                <v:shape style="position:absolute;left:1794;top:3;width:232;height:235" type="#_x0000_t202" id="docshape29" filled="false" stroked="false">
                  <v:textbox inset="0,0,0,0">
                    <w:txbxContent>
                      <w:p>
                        <w:pPr>
                          <w:spacing w:line="234"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t>-</w:t>
      </w:r>
      <w:r>
        <w:rPr>
          <w:spacing w:val="-3"/>
        </w:rPr>
        <w:t> </w:t>
      </w:r>
      <w:r>
        <w:rPr>
          <w:rFonts w:ascii="Arial"/>
          <w:b/>
        </w:rPr>
        <w:t>ALL</w:t>
      </w:r>
      <w:r>
        <w:rPr>
          <w:rFonts w:ascii="Arial"/>
          <w:b/>
          <w:spacing w:val="-3"/>
        </w:rPr>
        <w:t> </w:t>
      </w:r>
      <w:r>
        <w:rPr>
          <w:rFonts w:ascii="Arial"/>
          <w:b/>
        </w:rPr>
        <w:t>CASH</w:t>
      </w:r>
      <w:r>
        <w:rPr>
          <w:rFonts w:ascii="Arial"/>
          <w:b/>
          <w:spacing w:val="-3"/>
        </w:rPr>
        <w:t> </w:t>
      </w:r>
      <w:r>
        <w:rPr>
          <w:rFonts w:ascii="Arial"/>
          <w:b/>
        </w:rPr>
        <w:t>OFFER</w:t>
      </w:r>
      <w:r>
        <w:rPr/>
        <w:t>.</w:t>
      </w:r>
      <w:r>
        <w:rPr>
          <w:spacing w:val="-5"/>
        </w:rPr>
        <w:t> </w:t>
      </w:r>
      <w:r>
        <w:rPr/>
        <w:t>No</w:t>
      </w:r>
      <w:r>
        <w:rPr>
          <w:spacing w:val="-1"/>
        </w:rPr>
        <w:t> </w:t>
      </w:r>
      <w:r>
        <w:rPr/>
        <w:t>loan</w:t>
      </w:r>
      <w:r>
        <w:rPr>
          <w:spacing w:val="-1"/>
        </w:rPr>
        <w:t> </w:t>
      </w:r>
      <w:r>
        <w:rPr/>
        <w:t>or</w:t>
      </w:r>
      <w:r>
        <w:rPr>
          <w:spacing w:val="-2"/>
        </w:rPr>
        <w:t> </w:t>
      </w:r>
      <w:r>
        <w:rPr/>
        <w:t>financing</w:t>
      </w:r>
      <w:r>
        <w:rPr>
          <w:spacing w:val="-6"/>
        </w:rPr>
        <w:t> </w:t>
      </w:r>
      <w:r>
        <w:rPr/>
        <w:t>of</w:t>
      </w:r>
      <w:r>
        <w:rPr>
          <w:spacing w:val="-5"/>
        </w:rPr>
        <w:t> </w:t>
      </w:r>
      <w:r>
        <w:rPr/>
        <w:t>any</w:t>
      </w:r>
      <w:r>
        <w:rPr>
          <w:spacing w:val="-9"/>
        </w:rPr>
        <w:t> </w:t>
      </w:r>
      <w:r>
        <w:rPr/>
        <w:t>kind</w:t>
      </w:r>
      <w:r>
        <w:rPr>
          <w:spacing w:val="-1"/>
        </w:rPr>
        <w:t> </w:t>
      </w:r>
      <w:r>
        <w:rPr/>
        <w:t>is</w:t>
      </w:r>
      <w:r>
        <w:rPr>
          <w:spacing w:val="-4"/>
        </w:rPr>
        <w:t> </w:t>
      </w:r>
      <w:r>
        <w:rPr/>
        <w:t>required</w:t>
      </w:r>
      <w:r>
        <w:rPr>
          <w:spacing w:val="-1"/>
        </w:rPr>
        <w:t> </w:t>
      </w:r>
      <w:r>
        <w:rPr/>
        <w:t>in</w:t>
      </w:r>
      <w:r>
        <w:rPr>
          <w:spacing w:val="-1"/>
        </w:rPr>
        <w:t> </w:t>
      </w:r>
      <w:r>
        <w:rPr/>
        <w:t>order</w:t>
      </w:r>
      <w:r>
        <w:rPr>
          <w:spacing w:val="-2"/>
        </w:rPr>
        <w:t> </w:t>
      </w:r>
      <w:r>
        <w:rPr/>
        <w:t>to</w:t>
      </w:r>
      <w:r>
        <w:rPr>
          <w:spacing w:val="-1"/>
        </w:rPr>
        <w:t> </w:t>
      </w:r>
      <w:r>
        <w:rPr/>
        <w:t>purchase the Property. The Buyer shall provide the Seller with written third (3</w:t>
      </w:r>
      <w:r>
        <w:rPr>
          <w:vertAlign w:val="superscript"/>
        </w:rPr>
        <w:t>rd</w:t>
      </w:r>
      <w:r>
        <w:rPr>
          <w:vertAlign w:val="baseline"/>
        </w:rPr>
        <w:t>) party documentation verifying sufficient funds to close no later than </w:t>
      </w:r>
      <w:r>
        <w:rPr>
          <w:u w:val="single"/>
          <w:vertAlign w:val="baseline"/>
        </w:rPr>
        <w:tab/>
      </w:r>
    </w:p>
    <w:p>
      <w:pPr>
        <w:pStyle w:val="BodyText"/>
        <w:tabs>
          <w:tab w:pos="4294" w:val="left" w:leader="none"/>
          <w:tab w:pos="5252" w:val="left" w:leader="none"/>
        </w:tabs>
        <w:spacing w:line="269" w:lineRule="exact"/>
        <w:ind w:left="1511"/>
      </w:pPr>
      <w:r>
        <w:rPr/>
        <mc:AlternateContent>
          <mc:Choice Requires="wps">
            <w:drawing>
              <wp:anchor distT="0" distB="0" distL="0" distR="0" allowOverlap="1" layoutInCell="1" locked="0" behindDoc="1" simplePos="0" relativeHeight="487307264">
                <wp:simplePos x="0" y="0"/>
                <wp:positionH relativeFrom="page">
                  <wp:posOffset>3184448</wp:posOffset>
                </wp:positionH>
                <wp:positionV relativeFrom="paragraph">
                  <wp:posOffset>6085</wp:posOffset>
                </wp:positionV>
                <wp:extent cx="147320" cy="14732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47320" cy="147320"/>
                          <a:chExt cx="147320" cy="147320"/>
                        </a:xfrm>
                      </wpg:grpSpPr>
                      <wps:wsp>
                        <wps:cNvPr id="31" name="Graphic 31"/>
                        <wps:cNvSpPr/>
                        <wps:spPr>
                          <a:xfrm>
                            <a:off x="0" y="0"/>
                            <a:ext cx="147320" cy="147320"/>
                          </a:xfrm>
                          <a:custGeom>
                            <a:avLst/>
                            <a:gdLst/>
                            <a:ahLst/>
                            <a:cxnLst/>
                            <a:rect l="l" t="t" r="r" b="b"/>
                            <a:pathLst>
                              <a:path w="147320" h="147320">
                                <a:moveTo>
                                  <a:pt x="146938" y="0"/>
                                </a:moveTo>
                                <a:lnTo>
                                  <a:pt x="0" y="0"/>
                                </a:lnTo>
                                <a:lnTo>
                                  <a:pt x="0" y="146938"/>
                                </a:lnTo>
                                <a:lnTo>
                                  <a:pt x="146938" y="146938"/>
                                </a:lnTo>
                                <a:lnTo>
                                  <a:pt x="146938"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6349" y="6349"/>
                            <a:ext cx="134620" cy="134620"/>
                          </a:xfrm>
                          <a:custGeom>
                            <a:avLst/>
                            <a:gdLst/>
                            <a:ahLst/>
                            <a:cxnLst/>
                            <a:rect l="l" t="t" r="r" b="b"/>
                            <a:pathLst>
                              <a:path w="134620" h="134620">
                                <a:moveTo>
                                  <a:pt x="0" y="134238"/>
                                </a:moveTo>
                                <a:lnTo>
                                  <a:pt x="134238" y="134238"/>
                                </a:lnTo>
                                <a:lnTo>
                                  <a:pt x="134238" y="0"/>
                                </a:lnTo>
                                <a:lnTo>
                                  <a:pt x="0" y="0"/>
                                </a:lnTo>
                                <a:lnTo>
                                  <a:pt x="0" y="134238"/>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0.744003pt;margin-top:.47915pt;width:11.6pt;height:11.6pt;mso-position-horizontal-relative:page;mso-position-vertical-relative:paragraph;z-index:-16009216" id="docshapegroup30" coordorigin="5015,10" coordsize="232,232">
                <v:rect style="position:absolute;left:5014;top:9;width:232;height:232" id="docshape31" filled="true" fillcolor="#ffffff" stroked="false">
                  <v:fill type="solid"/>
                </v:rect>
                <v:rect style="position:absolute;left:5024;top:19;width:212;height:212" id="docshape32" filled="false" stroked="true" strokeweight=".999999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08800">
                <wp:simplePos x="0" y="0"/>
                <wp:positionH relativeFrom="page">
                  <wp:posOffset>3613886</wp:posOffset>
                </wp:positionH>
                <wp:positionV relativeFrom="paragraph">
                  <wp:posOffset>6085</wp:posOffset>
                </wp:positionV>
                <wp:extent cx="147320" cy="14732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147320" cy="147320"/>
                          <a:chExt cx="147320" cy="147320"/>
                        </a:xfrm>
                      </wpg:grpSpPr>
                      <wps:wsp>
                        <wps:cNvPr id="34" name="Graphic 34"/>
                        <wps:cNvSpPr/>
                        <wps:spPr>
                          <a:xfrm>
                            <a:off x="0" y="0"/>
                            <a:ext cx="147320" cy="147320"/>
                          </a:xfrm>
                          <a:custGeom>
                            <a:avLst/>
                            <a:gdLst/>
                            <a:ahLst/>
                            <a:cxnLst/>
                            <a:rect l="l" t="t" r="r" b="b"/>
                            <a:pathLst>
                              <a:path w="147320" h="147320">
                                <a:moveTo>
                                  <a:pt x="146938" y="0"/>
                                </a:moveTo>
                                <a:lnTo>
                                  <a:pt x="0" y="0"/>
                                </a:lnTo>
                                <a:lnTo>
                                  <a:pt x="0" y="146938"/>
                                </a:lnTo>
                                <a:lnTo>
                                  <a:pt x="146938" y="146938"/>
                                </a:lnTo>
                                <a:lnTo>
                                  <a:pt x="146938" y="0"/>
                                </a:lnTo>
                                <a:close/>
                              </a:path>
                            </a:pathLst>
                          </a:custGeom>
                          <a:solidFill>
                            <a:srgbClr val="FFFFFF"/>
                          </a:solidFill>
                        </wps:spPr>
                        <wps:bodyPr wrap="square" lIns="0" tIns="0" rIns="0" bIns="0" rtlCol="0">
                          <a:prstTxWarp prst="textNoShape">
                            <a:avLst/>
                          </a:prstTxWarp>
                          <a:noAutofit/>
                        </wps:bodyPr>
                      </wps:wsp>
                      <wps:wsp>
                        <wps:cNvPr id="35" name="Graphic 35"/>
                        <wps:cNvSpPr/>
                        <wps:spPr>
                          <a:xfrm>
                            <a:off x="6349" y="6349"/>
                            <a:ext cx="134620" cy="134620"/>
                          </a:xfrm>
                          <a:custGeom>
                            <a:avLst/>
                            <a:gdLst/>
                            <a:ahLst/>
                            <a:cxnLst/>
                            <a:rect l="l" t="t" r="r" b="b"/>
                            <a:pathLst>
                              <a:path w="134620" h="134620">
                                <a:moveTo>
                                  <a:pt x="0" y="134238"/>
                                </a:moveTo>
                                <a:lnTo>
                                  <a:pt x="134238" y="134238"/>
                                </a:lnTo>
                                <a:lnTo>
                                  <a:pt x="134238" y="0"/>
                                </a:lnTo>
                                <a:lnTo>
                                  <a:pt x="0" y="0"/>
                                </a:lnTo>
                                <a:lnTo>
                                  <a:pt x="0" y="134238"/>
                                </a:lnTo>
                                <a:close/>
                              </a:path>
                            </a:pathLst>
                          </a:custGeom>
                          <a:ln w="12699">
                            <a:solidFill>
                              <a:srgbClr val="000000"/>
                            </a:solidFill>
                            <a:prstDash val="solid"/>
                          </a:ln>
                        </wps:spPr>
                        <wps:bodyPr wrap="square" lIns="0" tIns="0" rIns="0" bIns="0" rtlCol="0">
                          <a:prstTxWarp prst="textNoShape">
                            <a:avLst/>
                          </a:prstTxWarp>
                          <a:noAutofit/>
                        </wps:bodyPr>
                      </wps:wsp>
                      <wps:wsp>
                        <wps:cNvPr id="36" name="Textbox 36"/>
                        <wps:cNvSpPr txBox="1"/>
                        <wps:spPr>
                          <a:xfrm>
                            <a:off x="0" y="0"/>
                            <a:ext cx="147320" cy="147320"/>
                          </a:xfrm>
                          <a:prstGeom prst="rect">
                            <a:avLst/>
                          </a:prstGeom>
                        </wps:spPr>
                        <wps:txbx>
                          <w:txbxContent>
                            <w:p>
                              <w:pPr>
                                <w:spacing w:line="231" w:lineRule="exact" w:before="0"/>
                                <w:ind w:left="1"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84.558014pt;margin-top:.47915pt;width:11.6pt;height:11.6pt;mso-position-horizontal-relative:page;mso-position-vertical-relative:paragraph;z-index:-16007680" id="docshapegroup33" coordorigin="5691,10" coordsize="232,232">
                <v:rect style="position:absolute;left:5691;top:9;width:232;height:232" id="docshape34" filled="true" fillcolor="#ffffff" stroked="false">
                  <v:fill type="solid"/>
                </v:rect>
                <v:rect style="position:absolute;left:5701;top:19;width:212;height:212" id="docshape35" filled="false" stroked="true" strokeweight=".999999pt" strokecolor="#000000">
                  <v:stroke dashstyle="solid"/>
                </v:rect>
                <v:shape style="position:absolute;left:5691;top:9;width:232;height:232" type="#_x0000_t202" id="docshape36" filled="false" stroked="false">
                  <v:textbox inset="0,0,0,0">
                    <w:txbxContent>
                      <w:p>
                        <w:pPr>
                          <w:spacing w:line="231" w:lineRule="exact" w:before="0"/>
                          <w:ind w:left="1"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t>(mm/dd/yyyy) at </w:t>
      </w:r>
      <w:r>
        <w:rPr>
          <w:u w:val="single"/>
        </w:rPr>
        <w:tab/>
      </w:r>
      <w:r>
        <w:rPr>
          <w:rFonts w:ascii="MS Gothic" w:hAnsi="MS Gothic"/>
        </w:rPr>
        <w:t>☐</w:t>
      </w:r>
      <w:r>
        <w:rPr>
          <w:rFonts w:ascii="MS Gothic" w:hAnsi="MS Gothic"/>
          <w:spacing w:val="-50"/>
        </w:rPr>
        <w:t> </w:t>
      </w:r>
      <w:r>
        <w:rPr>
          <w:spacing w:val="-5"/>
        </w:rPr>
        <w:t>AM</w:t>
      </w:r>
      <w:r>
        <w:rPr/>
        <w:tab/>
        <w:t>PM.</w:t>
      </w:r>
      <w:r>
        <w:rPr>
          <w:spacing w:val="-6"/>
        </w:rPr>
        <w:t> </w:t>
      </w:r>
      <w:r>
        <w:rPr/>
        <w:t>The Seller</w:t>
      </w:r>
      <w:r>
        <w:rPr>
          <w:spacing w:val="-2"/>
        </w:rPr>
        <w:t> </w:t>
      </w:r>
      <w:r>
        <w:rPr/>
        <w:t>shall</w:t>
      </w:r>
      <w:r>
        <w:rPr>
          <w:spacing w:val="-4"/>
        </w:rPr>
        <w:t> </w:t>
      </w:r>
      <w:r>
        <w:rPr/>
        <w:t>have</w:t>
      </w:r>
      <w:r>
        <w:rPr>
          <w:spacing w:val="-1"/>
        </w:rPr>
        <w:t> </w:t>
      </w:r>
      <w:r>
        <w:rPr/>
        <w:t>three</w:t>
      </w:r>
      <w:r>
        <w:rPr>
          <w:spacing w:val="-1"/>
        </w:rPr>
        <w:t> </w:t>
      </w:r>
      <w:r>
        <w:rPr/>
        <w:t>(3)</w:t>
      </w:r>
      <w:r>
        <w:rPr>
          <w:spacing w:val="-3"/>
        </w:rPr>
        <w:t> </w:t>
      </w:r>
      <w:r>
        <w:rPr>
          <w:spacing w:val="-2"/>
        </w:rPr>
        <w:t>business</w:t>
      </w:r>
    </w:p>
    <w:p>
      <w:pPr>
        <w:pStyle w:val="BodyText"/>
        <w:spacing w:line="276" w:lineRule="auto" w:before="46"/>
        <w:ind w:left="1511" w:right="434"/>
      </w:pPr>
      <w:r>
        <w:rPr/>
        <w:t>days after the receipt of such documentation to notify the Buyer, in writing, if the verification</w:t>
      </w:r>
      <w:r>
        <w:rPr>
          <w:spacing w:val="-2"/>
        </w:rPr>
        <w:t> </w:t>
      </w:r>
      <w:r>
        <w:rPr/>
        <w:t>of</w:t>
      </w:r>
      <w:r>
        <w:rPr>
          <w:spacing w:val="-6"/>
        </w:rPr>
        <w:t> </w:t>
      </w:r>
      <w:r>
        <w:rPr/>
        <w:t>funds</w:t>
      </w:r>
      <w:r>
        <w:rPr>
          <w:spacing w:val="-5"/>
        </w:rPr>
        <w:t> </w:t>
      </w:r>
      <w:r>
        <w:rPr/>
        <w:t>is</w:t>
      </w:r>
      <w:r>
        <w:rPr>
          <w:spacing w:val="-5"/>
        </w:rPr>
        <w:t> </w:t>
      </w:r>
      <w:r>
        <w:rPr/>
        <w:t>not</w:t>
      </w:r>
      <w:r>
        <w:rPr>
          <w:spacing w:val="-6"/>
        </w:rPr>
        <w:t> </w:t>
      </w:r>
      <w:r>
        <w:rPr/>
        <w:t>acceptable.</w:t>
      </w:r>
      <w:r>
        <w:rPr>
          <w:spacing w:val="-6"/>
        </w:rPr>
        <w:t> </w:t>
      </w:r>
      <w:r>
        <w:rPr/>
        <w:t>If the</w:t>
      </w:r>
      <w:r>
        <w:rPr>
          <w:spacing w:val="-2"/>
        </w:rPr>
        <w:t> </w:t>
      </w:r>
      <w:r>
        <w:rPr/>
        <w:t>Buyer</w:t>
      </w:r>
      <w:r>
        <w:rPr>
          <w:spacing w:val="-3"/>
        </w:rPr>
        <w:t> </w:t>
      </w:r>
      <w:r>
        <w:rPr/>
        <w:t>fails</w:t>
      </w:r>
      <w:r>
        <w:rPr>
          <w:spacing w:val="-5"/>
        </w:rPr>
        <w:t> </w:t>
      </w:r>
      <w:r>
        <w:rPr/>
        <w:t>to</w:t>
      </w:r>
      <w:r>
        <w:rPr>
          <w:spacing w:val="-2"/>
        </w:rPr>
        <w:t> </w:t>
      </w:r>
      <w:r>
        <w:rPr/>
        <w:t>provide</w:t>
      </w:r>
      <w:r>
        <w:rPr>
          <w:spacing w:val="-2"/>
        </w:rPr>
        <w:t> </w:t>
      </w:r>
      <w:r>
        <w:rPr/>
        <w:t>such</w:t>
      </w:r>
      <w:r>
        <w:rPr>
          <w:spacing w:val="-2"/>
        </w:rPr>
        <w:t> </w:t>
      </w:r>
      <w:r>
        <w:rPr/>
        <w:t>documentation, or if the Seller finds such verification of funds is not acceptable, the Seller may terminate this Agreement. Failure of the Seller to provide the Buyer written notice of objection to such verification shall be considered acceptance of verification of funds.</w:t>
      </w:r>
    </w:p>
    <w:p>
      <w:pPr>
        <w:pStyle w:val="BodyText"/>
        <w:spacing w:after="0" w:line="276" w:lineRule="auto"/>
        <w:sectPr>
          <w:type w:val="continuous"/>
          <w:pgSz w:w="12240" w:h="15840"/>
          <w:pgMar w:header="0" w:footer="975" w:top="1380" w:bottom="1160" w:left="720" w:right="1080"/>
        </w:sectPr>
      </w:pPr>
    </w:p>
    <w:p>
      <w:pPr>
        <w:pStyle w:val="ListParagraph"/>
        <w:numPr>
          <w:ilvl w:val="0"/>
          <w:numId w:val="2"/>
        </w:numPr>
        <w:tabs>
          <w:tab w:pos="1495" w:val="left" w:leader="none"/>
          <w:tab w:pos="1511" w:val="left" w:leader="none"/>
        </w:tabs>
        <w:spacing w:line="300" w:lineRule="auto" w:before="74" w:after="0"/>
        <w:ind w:left="1511" w:right="421" w:hanging="150"/>
        <w:jc w:val="left"/>
        <w:rPr>
          <w:sz w:val="22"/>
        </w:rPr>
      </w:pPr>
      <w:r>
        <w:rPr>
          <w:sz w:val="22"/>
        </w:rPr>
        <mc:AlternateContent>
          <mc:Choice Requires="wps">
            <w:drawing>
              <wp:anchor distT="0" distB="0" distL="0" distR="0" allowOverlap="1" layoutInCell="1" locked="0" behindDoc="0" simplePos="0" relativeHeight="15733760">
                <wp:simplePos x="0" y="0"/>
                <wp:positionH relativeFrom="page">
                  <wp:posOffset>1135363</wp:posOffset>
                </wp:positionH>
                <wp:positionV relativeFrom="paragraph">
                  <wp:posOffset>53987</wp:posOffset>
                </wp:positionV>
                <wp:extent cx="147320" cy="14732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47320" cy="147320"/>
                          <a:chExt cx="147320" cy="147320"/>
                        </a:xfrm>
                      </wpg:grpSpPr>
                      <wps:wsp>
                        <wps:cNvPr id="38" name="Graphic 38"/>
                        <wps:cNvSpPr/>
                        <wps:spPr>
                          <a:xfrm>
                            <a:off x="0" y="0"/>
                            <a:ext cx="147320" cy="147320"/>
                          </a:xfrm>
                          <a:custGeom>
                            <a:avLst/>
                            <a:gdLst/>
                            <a:ahLst/>
                            <a:cxnLst/>
                            <a:rect l="l" t="t" r="r" b="b"/>
                            <a:pathLst>
                              <a:path w="147320" h="147320">
                                <a:moveTo>
                                  <a:pt x="146942" y="0"/>
                                </a:moveTo>
                                <a:lnTo>
                                  <a:pt x="0" y="0"/>
                                </a:lnTo>
                                <a:lnTo>
                                  <a:pt x="0" y="146939"/>
                                </a:lnTo>
                                <a:lnTo>
                                  <a:pt x="146942" y="146939"/>
                                </a:lnTo>
                                <a:lnTo>
                                  <a:pt x="146942"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6350" y="6350"/>
                            <a:ext cx="134620" cy="134620"/>
                          </a:xfrm>
                          <a:custGeom>
                            <a:avLst/>
                            <a:gdLst/>
                            <a:ahLst/>
                            <a:cxnLst/>
                            <a:rect l="l" t="t" r="r" b="b"/>
                            <a:pathLst>
                              <a:path w="134620" h="134620">
                                <a:moveTo>
                                  <a:pt x="0" y="134239"/>
                                </a:moveTo>
                                <a:lnTo>
                                  <a:pt x="134242" y="134239"/>
                                </a:lnTo>
                                <a:lnTo>
                                  <a:pt x="134242"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40" name="Textbox 40"/>
                        <wps:cNvSpPr txBox="1"/>
                        <wps:spPr>
                          <a:xfrm>
                            <a:off x="0" y="0"/>
                            <a:ext cx="147320" cy="147320"/>
                          </a:xfrm>
                          <a:prstGeom prst="rect">
                            <a:avLst/>
                          </a:prstGeom>
                        </wps:spPr>
                        <wps:txbx>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398697pt;margin-top:4.250969pt;width:11.6pt;height:11.6pt;mso-position-horizontal-relative:page;mso-position-vertical-relative:paragraph;z-index:15733760" id="docshapegroup37" coordorigin="1788,85" coordsize="232,232">
                <v:rect style="position:absolute;left:1787;top:85;width:232;height:232" id="docshape38" filled="true" fillcolor="#ffffff" stroked="false">
                  <v:fill type="solid"/>
                </v:rect>
                <v:rect style="position:absolute;left:1797;top:95;width:212;height:212" id="docshape39" filled="false" stroked="true" strokeweight="1.000014pt" strokecolor="#000000">
                  <v:stroke dashstyle="solid"/>
                </v:rect>
                <v:shape style="position:absolute;left:1787;top:85;width:232;height:232" type="#_x0000_t202" id="docshape40" filled="false" stroked="false">
                  <v:textbox inset="0,0,0,0">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BANK</w:t>
      </w:r>
      <w:r>
        <w:rPr>
          <w:rFonts w:ascii="Arial" w:hAnsi="Arial"/>
          <w:b/>
          <w:spacing w:val="-3"/>
          <w:sz w:val="22"/>
        </w:rPr>
        <w:t> </w:t>
      </w:r>
      <w:r>
        <w:rPr>
          <w:rFonts w:ascii="Arial" w:hAnsi="Arial"/>
          <w:b/>
          <w:sz w:val="22"/>
        </w:rPr>
        <w:t>FINANCING</w:t>
      </w:r>
      <w:r>
        <w:rPr>
          <w:sz w:val="22"/>
        </w:rPr>
        <w:t>.</w:t>
      </w:r>
      <w:r>
        <w:rPr>
          <w:spacing w:val="-5"/>
          <w:sz w:val="22"/>
        </w:rPr>
        <w:t> </w:t>
      </w:r>
      <w:r>
        <w:rPr>
          <w:sz w:val="22"/>
        </w:rPr>
        <w:t>The</w:t>
      </w:r>
      <w:r>
        <w:rPr>
          <w:spacing w:val="-2"/>
          <w:sz w:val="22"/>
        </w:rPr>
        <w:t> </w:t>
      </w:r>
      <w:r>
        <w:rPr>
          <w:sz w:val="22"/>
        </w:rPr>
        <w:t>Buyer’s</w:t>
      </w:r>
      <w:r>
        <w:rPr>
          <w:spacing w:val="-4"/>
          <w:sz w:val="22"/>
        </w:rPr>
        <w:t> </w:t>
      </w:r>
      <w:r>
        <w:rPr>
          <w:sz w:val="22"/>
        </w:rPr>
        <w:t>ability</w:t>
      </w:r>
      <w:r>
        <w:rPr>
          <w:spacing w:val="-4"/>
          <w:sz w:val="22"/>
        </w:rPr>
        <w:t> </w:t>
      </w:r>
      <w:r>
        <w:rPr>
          <w:sz w:val="22"/>
        </w:rPr>
        <w:t>to</w:t>
      </w:r>
      <w:r>
        <w:rPr>
          <w:spacing w:val="-6"/>
          <w:sz w:val="22"/>
        </w:rPr>
        <w:t> </w:t>
      </w:r>
      <w:r>
        <w:rPr>
          <w:sz w:val="22"/>
        </w:rPr>
        <w:t>purchase</w:t>
      </w:r>
      <w:r>
        <w:rPr>
          <w:spacing w:val="-2"/>
          <w:sz w:val="22"/>
        </w:rPr>
        <w:t> </w:t>
      </w:r>
      <w:r>
        <w:rPr>
          <w:sz w:val="22"/>
        </w:rPr>
        <w:t>the</w:t>
      </w:r>
      <w:r>
        <w:rPr>
          <w:spacing w:val="-2"/>
          <w:sz w:val="22"/>
        </w:rPr>
        <w:t> </w:t>
      </w:r>
      <w:r>
        <w:rPr>
          <w:sz w:val="22"/>
        </w:rPr>
        <w:t>Property</w:t>
      </w:r>
      <w:r>
        <w:rPr>
          <w:spacing w:val="-4"/>
          <w:sz w:val="22"/>
        </w:rPr>
        <w:t> </w:t>
      </w:r>
      <w:r>
        <w:rPr>
          <w:sz w:val="22"/>
        </w:rPr>
        <w:t>is</w:t>
      </w:r>
      <w:r>
        <w:rPr>
          <w:spacing w:val="-4"/>
          <w:sz w:val="22"/>
        </w:rPr>
        <w:t> </w:t>
      </w:r>
      <w:r>
        <w:rPr>
          <w:sz w:val="22"/>
        </w:rPr>
        <w:t>contingent</w:t>
      </w:r>
      <w:r>
        <w:rPr>
          <w:spacing w:val="-5"/>
          <w:sz w:val="22"/>
        </w:rPr>
        <w:t> </w:t>
      </w:r>
      <w:r>
        <w:rPr>
          <w:sz w:val="22"/>
        </w:rPr>
        <w:t>upon</w:t>
      </w:r>
      <w:r>
        <w:rPr>
          <w:spacing w:val="-2"/>
          <w:sz w:val="22"/>
        </w:rPr>
        <w:t> </w:t>
      </w:r>
      <w:r>
        <w:rPr>
          <w:sz w:val="22"/>
        </w:rPr>
        <w:t>the Buyer’s ability to obtain financing under the following conditions: (check one)</w:t>
      </w:r>
    </w:p>
    <w:p>
      <w:pPr>
        <w:pStyle w:val="BodyText"/>
        <w:spacing w:before="25"/>
      </w:pPr>
    </w:p>
    <w:p>
      <w:pPr>
        <w:pStyle w:val="ListParagraph"/>
        <w:numPr>
          <w:ilvl w:val="1"/>
          <w:numId w:val="2"/>
        </w:numPr>
        <w:tabs>
          <w:tab w:pos="2215" w:val="left" w:leader="none"/>
        </w:tabs>
        <w:spacing w:line="240" w:lineRule="auto" w:before="0" w:after="0"/>
        <w:ind w:left="2215" w:right="0" w:hanging="134"/>
        <w:jc w:val="left"/>
        <w:rPr>
          <w:sz w:val="22"/>
        </w:rPr>
      </w:pPr>
      <w:r>
        <w:rPr>
          <w:sz w:val="22"/>
        </w:rPr>
        <mc:AlternateContent>
          <mc:Choice Requires="wps">
            <w:drawing>
              <wp:anchor distT="0" distB="0" distL="0" distR="0" allowOverlap="1" layoutInCell="1" locked="0" behindDoc="0" simplePos="0" relativeHeight="15733248">
                <wp:simplePos x="0" y="0"/>
                <wp:positionH relativeFrom="page">
                  <wp:posOffset>1593900</wp:posOffset>
                </wp:positionH>
                <wp:positionV relativeFrom="paragraph">
                  <wp:posOffset>8899</wp:posOffset>
                </wp:positionV>
                <wp:extent cx="147320" cy="14732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147320" cy="147320"/>
                          <a:chExt cx="147320" cy="147320"/>
                        </a:xfrm>
                      </wpg:grpSpPr>
                      <wps:wsp>
                        <wps:cNvPr id="42" name="Graphic 42"/>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43" name="Graphic 43"/>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44" name="Textbox 44"/>
                        <wps:cNvSpPr txBox="1"/>
                        <wps:spPr>
                          <a:xfrm>
                            <a:off x="0" y="0"/>
                            <a:ext cx="147320" cy="147320"/>
                          </a:xfrm>
                          <a:prstGeom prst="rect">
                            <a:avLst/>
                          </a:prstGeom>
                        </wps:spPr>
                        <wps:txbx>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25.503998pt;margin-top:.700756pt;width:11.6pt;height:11.6pt;mso-position-horizontal-relative:page;mso-position-vertical-relative:paragraph;z-index:15733248" id="docshapegroup41" coordorigin="2510,14" coordsize="232,232">
                <v:rect style="position:absolute;left:2510;top:14;width:232;height:232" id="docshape42" filled="true" fillcolor="#ffffff" stroked="false">
                  <v:fill type="solid"/>
                </v:rect>
                <v:rect style="position:absolute;left:2520;top:24;width:212;height:212" id="docshape43" filled="false" stroked="true" strokeweight="1.000001pt" strokecolor="#000000">
                  <v:stroke dashstyle="solid"/>
                </v:rect>
                <v:shape style="position:absolute;left:2510;top:14;width:232;height:232" type="#_x0000_t202" id="docshape44" filled="false" stroked="false">
                  <v:textbox inset="0,0,0,0">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Conventional</w:t>
      </w:r>
      <w:r>
        <w:rPr>
          <w:spacing w:val="-6"/>
          <w:sz w:val="22"/>
        </w:rPr>
        <w:t> </w:t>
      </w:r>
      <w:r>
        <w:rPr>
          <w:spacing w:val="-4"/>
          <w:sz w:val="22"/>
        </w:rPr>
        <w:t>Loan</w:t>
      </w:r>
    </w:p>
    <w:p>
      <w:pPr>
        <w:pStyle w:val="ListParagraph"/>
        <w:numPr>
          <w:ilvl w:val="1"/>
          <w:numId w:val="2"/>
        </w:numPr>
        <w:tabs>
          <w:tab w:pos="2215" w:val="left" w:leader="none"/>
        </w:tabs>
        <w:spacing w:line="240" w:lineRule="auto" w:before="77" w:after="0"/>
        <w:ind w:left="2215" w:right="0" w:hanging="134"/>
        <w:jc w:val="left"/>
        <w:rPr>
          <w:sz w:val="22"/>
        </w:rPr>
      </w:pPr>
      <w:r>
        <w:rPr>
          <w:sz w:val="22"/>
        </w:rPr>
        <mc:AlternateContent>
          <mc:Choice Requires="wps">
            <w:drawing>
              <wp:anchor distT="0" distB="0" distL="0" distR="0" allowOverlap="1" layoutInCell="1" locked="0" behindDoc="0" simplePos="0" relativeHeight="15736320">
                <wp:simplePos x="0" y="0"/>
                <wp:positionH relativeFrom="page">
                  <wp:posOffset>1593900</wp:posOffset>
                </wp:positionH>
                <wp:positionV relativeFrom="paragraph">
                  <wp:posOffset>51915</wp:posOffset>
                </wp:positionV>
                <wp:extent cx="147320" cy="14795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47320" cy="147955"/>
                          <a:chExt cx="147320" cy="147955"/>
                        </a:xfrm>
                      </wpg:grpSpPr>
                      <wps:wsp>
                        <wps:cNvPr id="46" name="Graphic 46"/>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48" name="Textbox 48"/>
                        <wps:cNvSpPr txBox="1"/>
                        <wps:spPr>
                          <a:xfrm>
                            <a:off x="0" y="0"/>
                            <a:ext cx="147320" cy="147955"/>
                          </a:xfrm>
                          <a:prstGeom prst="rect">
                            <a:avLst/>
                          </a:prstGeom>
                        </wps:spPr>
                        <wps:txbx>
                          <w:txbxContent>
                            <w:p>
                              <w:pPr>
                                <w:spacing w:line="233" w:lineRule="exact" w:before="0"/>
                                <w:ind w:left="1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25.503998pt;margin-top:4.087841pt;width:11.6pt;height:11.65pt;mso-position-horizontal-relative:page;mso-position-vertical-relative:paragraph;z-index:15736320" id="docshapegroup45" coordorigin="2510,82" coordsize="232,233">
                <v:rect style="position:absolute;left:2510;top:81;width:232;height:232" id="docshape46" filled="true" fillcolor="#ffffff" stroked="false">
                  <v:fill type="solid"/>
                </v:rect>
                <v:rect style="position:absolute;left:2520;top:91;width:212;height:212" id="docshape47" filled="false" stroked="true" strokeweight="1.000001pt" strokecolor="#000000">
                  <v:stroke dashstyle="solid"/>
                </v:rect>
                <v:shape style="position:absolute;left:2510;top:81;width:232;height:233" type="#_x0000_t202" id="docshape48" filled="false" stroked="false">
                  <v:textbox inset="0,0,0,0">
                    <w:txbxContent>
                      <w:p>
                        <w:pPr>
                          <w:spacing w:line="233" w:lineRule="exact" w:before="0"/>
                          <w:ind w:left="10"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FHA</w:t>
      </w:r>
      <w:r>
        <w:rPr>
          <w:spacing w:val="-7"/>
          <w:sz w:val="22"/>
        </w:rPr>
        <w:t> </w:t>
      </w:r>
      <w:r>
        <w:rPr>
          <w:sz w:val="22"/>
        </w:rPr>
        <w:t>Loan</w:t>
      </w:r>
      <w:r>
        <w:rPr>
          <w:spacing w:val="-3"/>
          <w:sz w:val="22"/>
        </w:rPr>
        <w:t> </w:t>
      </w:r>
      <w:r>
        <w:rPr>
          <w:sz w:val="22"/>
        </w:rPr>
        <w:t>(Attach</w:t>
      </w:r>
      <w:r>
        <w:rPr>
          <w:spacing w:val="-3"/>
          <w:sz w:val="22"/>
        </w:rPr>
        <w:t> </w:t>
      </w:r>
      <w:r>
        <w:rPr>
          <w:sz w:val="22"/>
        </w:rPr>
        <w:t>Required</w:t>
      </w:r>
      <w:r>
        <w:rPr>
          <w:spacing w:val="-2"/>
          <w:sz w:val="22"/>
        </w:rPr>
        <w:t> Addendums)</w:t>
      </w:r>
    </w:p>
    <w:p>
      <w:pPr>
        <w:pStyle w:val="ListParagraph"/>
        <w:numPr>
          <w:ilvl w:val="1"/>
          <w:numId w:val="2"/>
        </w:numPr>
        <w:tabs>
          <w:tab w:pos="2215" w:val="left" w:leader="none"/>
        </w:tabs>
        <w:spacing w:line="240" w:lineRule="auto" w:before="72" w:after="0"/>
        <w:ind w:left="2215" w:right="0" w:hanging="134"/>
        <w:jc w:val="left"/>
        <w:rPr>
          <w:sz w:val="22"/>
        </w:rPr>
      </w:pPr>
      <w:r>
        <w:rPr>
          <w:sz w:val="22"/>
        </w:rPr>
        <mc:AlternateContent>
          <mc:Choice Requires="wps">
            <w:drawing>
              <wp:anchor distT="0" distB="0" distL="0" distR="0" allowOverlap="1" layoutInCell="1" locked="0" behindDoc="0" simplePos="0" relativeHeight="15736832">
                <wp:simplePos x="0" y="0"/>
                <wp:positionH relativeFrom="page">
                  <wp:posOffset>1593900</wp:posOffset>
                </wp:positionH>
                <wp:positionV relativeFrom="paragraph">
                  <wp:posOffset>51040</wp:posOffset>
                </wp:positionV>
                <wp:extent cx="147320" cy="14732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147320" cy="147320"/>
                          <a:chExt cx="147320" cy="147320"/>
                        </a:xfrm>
                      </wpg:grpSpPr>
                      <wps:wsp>
                        <wps:cNvPr id="50" name="Graphic 50"/>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6350" y="6349"/>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699">
                            <a:solidFill>
                              <a:srgbClr val="000000"/>
                            </a:solidFill>
                            <a:prstDash val="solid"/>
                          </a:ln>
                        </wps:spPr>
                        <wps:bodyPr wrap="square" lIns="0" tIns="0" rIns="0" bIns="0" rtlCol="0">
                          <a:prstTxWarp prst="textNoShape">
                            <a:avLst/>
                          </a:prstTxWarp>
                          <a:noAutofit/>
                        </wps:bodyPr>
                      </wps:wsp>
                      <wps:wsp>
                        <wps:cNvPr id="52" name="Textbox 52"/>
                        <wps:cNvSpPr txBox="1"/>
                        <wps:spPr>
                          <a:xfrm>
                            <a:off x="0" y="0"/>
                            <a:ext cx="147320" cy="147320"/>
                          </a:xfrm>
                          <a:prstGeom prst="rect">
                            <a:avLst/>
                          </a:prstGeom>
                        </wps:spPr>
                        <wps:txbx>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25.503998pt;margin-top:4.018906pt;width:11.6pt;height:11.6pt;mso-position-horizontal-relative:page;mso-position-vertical-relative:paragraph;z-index:15736832" id="docshapegroup49" coordorigin="2510,80" coordsize="232,232">
                <v:rect style="position:absolute;left:2510;top:80;width:232;height:232" id="docshape50" filled="true" fillcolor="#ffffff" stroked="false">
                  <v:fill type="solid"/>
                </v:rect>
                <v:rect style="position:absolute;left:2520;top:90;width:212;height:212" id="docshape51" filled="false" stroked="true" strokeweight=".999996pt" strokecolor="#000000">
                  <v:stroke dashstyle="solid"/>
                </v:rect>
                <v:shape style="position:absolute;left:2510;top:80;width:232;height:232" type="#_x0000_t202" id="docshape52" filled="false" stroked="false">
                  <v:textbox inset="0,0,0,0">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VA</w:t>
      </w:r>
      <w:r>
        <w:rPr>
          <w:spacing w:val="-8"/>
          <w:sz w:val="22"/>
        </w:rPr>
        <w:t> </w:t>
      </w:r>
      <w:r>
        <w:rPr>
          <w:sz w:val="22"/>
        </w:rPr>
        <w:t>Loan</w:t>
      </w:r>
      <w:r>
        <w:rPr>
          <w:spacing w:val="-1"/>
          <w:sz w:val="22"/>
        </w:rPr>
        <w:t> </w:t>
      </w:r>
      <w:r>
        <w:rPr>
          <w:sz w:val="22"/>
        </w:rPr>
        <w:t>(Attach</w:t>
      </w:r>
      <w:r>
        <w:rPr>
          <w:spacing w:val="-3"/>
          <w:sz w:val="22"/>
        </w:rPr>
        <w:t> </w:t>
      </w:r>
      <w:r>
        <w:rPr>
          <w:sz w:val="22"/>
        </w:rPr>
        <w:t>Required</w:t>
      </w:r>
      <w:r>
        <w:rPr>
          <w:spacing w:val="-3"/>
          <w:sz w:val="22"/>
        </w:rPr>
        <w:t> </w:t>
      </w:r>
      <w:r>
        <w:rPr>
          <w:spacing w:val="-2"/>
          <w:sz w:val="22"/>
        </w:rPr>
        <w:t>Addendums)</w:t>
      </w:r>
    </w:p>
    <w:p>
      <w:pPr>
        <w:pStyle w:val="ListParagraph"/>
        <w:numPr>
          <w:ilvl w:val="1"/>
          <w:numId w:val="2"/>
        </w:numPr>
        <w:tabs>
          <w:tab w:pos="2215" w:val="left" w:leader="none"/>
          <w:tab w:pos="9305" w:val="left" w:leader="none"/>
        </w:tabs>
        <w:spacing w:line="240" w:lineRule="auto" w:before="77" w:after="0"/>
        <w:ind w:left="2215" w:right="0" w:hanging="134"/>
        <w:jc w:val="left"/>
        <w:rPr>
          <w:sz w:val="22"/>
        </w:rPr>
      </w:pPr>
      <w:r>
        <w:rPr>
          <w:sz w:val="22"/>
        </w:rPr>
        <mc:AlternateContent>
          <mc:Choice Requires="wps">
            <w:drawing>
              <wp:anchor distT="0" distB="0" distL="0" distR="0" allowOverlap="1" layoutInCell="1" locked="0" behindDoc="0" simplePos="0" relativeHeight="15737344">
                <wp:simplePos x="0" y="0"/>
                <wp:positionH relativeFrom="page">
                  <wp:posOffset>1593900</wp:posOffset>
                </wp:positionH>
                <wp:positionV relativeFrom="paragraph">
                  <wp:posOffset>54114</wp:posOffset>
                </wp:positionV>
                <wp:extent cx="147320" cy="14732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47320" cy="147320"/>
                          <a:chExt cx="147320" cy="147320"/>
                        </a:xfrm>
                      </wpg:grpSpPr>
                      <wps:wsp>
                        <wps:cNvPr id="54" name="Graphic 54"/>
                        <wps:cNvSpPr/>
                        <wps:spPr>
                          <a:xfrm>
                            <a:off x="0" y="0"/>
                            <a:ext cx="147320" cy="147320"/>
                          </a:xfrm>
                          <a:custGeom>
                            <a:avLst/>
                            <a:gdLst/>
                            <a:ahLst/>
                            <a:cxnLst/>
                            <a:rect l="l" t="t" r="r" b="b"/>
                            <a:pathLst>
                              <a:path w="147320" h="147320">
                                <a:moveTo>
                                  <a:pt x="146939" y="0"/>
                                </a:moveTo>
                                <a:lnTo>
                                  <a:pt x="0" y="0"/>
                                </a:lnTo>
                                <a:lnTo>
                                  <a:pt x="0" y="146938"/>
                                </a:lnTo>
                                <a:lnTo>
                                  <a:pt x="146939" y="146938"/>
                                </a:lnTo>
                                <a:lnTo>
                                  <a:pt x="146939"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6350" y="6349"/>
                            <a:ext cx="134620" cy="134620"/>
                          </a:xfrm>
                          <a:custGeom>
                            <a:avLst/>
                            <a:gdLst/>
                            <a:ahLst/>
                            <a:cxnLst/>
                            <a:rect l="l" t="t" r="r" b="b"/>
                            <a:pathLst>
                              <a:path w="134620" h="134620">
                                <a:moveTo>
                                  <a:pt x="0" y="134238"/>
                                </a:moveTo>
                                <a:lnTo>
                                  <a:pt x="134239" y="134238"/>
                                </a:lnTo>
                                <a:lnTo>
                                  <a:pt x="134239" y="0"/>
                                </a:lnTo>
                                <a:lnTo>
                                  <a:pt x="0" y="0"/>
                                </a:lnTo>
                                <a:lnTo>
                                  <a:pt x="0" y="134238"/>
                                </a:lnTo>
                                <a:close/>
                              </a:path>
                            </a:pathLst>
                          </a:custGeom>
                          <a:ln w="12699">
                            <a:solidFill>
                              <a:srgbClr val="000000"/>
                            </a:solidFill>
                            <a:prstDash val="solid"/>
                          </a:ln>
                        </wps:spPr>
                        <wps:bodyPr wrap="square" lIns="0" tIns="0" rIns="0" bIns="0" rtlCol="0">
                          <a:prstTxWarp prst="textNoShape">
                            <a:avLst/>
                          </a:prstTxWarp>
                          <a:noAutofit/>
                        </wps:bodyPr>
                      </wps:wsp>
                      <wps:wsp>
                        <wps:cNvPr id="56" name="Textbox 56"/>
                        <wps:cNvSpPr txBox="1"/>
                        <wps:spPr>
                          <a:xfrm>
                            <a:off x="0" y="0"/>
                            <a:ext cx="147320" cy="147320"/>
                          </a:xfrm>
                          <a:prstGeom prst="rect">
                            <a:avLst/>
                          </a:prstGeom>
                        </wps:spPr>
                        <wps:txbx>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25.503998pt;margin-top:4.261007pt;width:11.6pt;height:11.6pt;mso-position-horizontal-relative:page;mso-position-vertical-relative:paragraph;z-index:15737344" id="docshapegroup53" coordorigin="2510,85" coordsize="232,232">
                <v:rect style="position:absolute;left:2510;top:85;width:232;height:232" id="docshape54" filled="true" fillcolor="#ffffff" stroked="false">
                  <v:fill type="solid"/>
                </v:rect>
                <v:rect style="position:absolute;left:2520;top:95;width:212;height:212" id="docshape55" filled="false" stroked="true" strokeweight=".999994pt" strokecolor="#000000">
                  <v:stroke dashstyle="solid"/>
                </v:rect>
                <v:shape style="position:absolute;left:2510;top:85;width:232;height:232" type="#_x0000_t202" id="docshape56" filled="false" stroked="false">
                  <v:textbox inset="0,0,0,0">
                    <w:txbxContent>
                      <w:p>
                        <w:pPr>
                          <w:spacing w:line="231" w:lineRule="exact" w:before="0"/>
                          <w:ind w:left="10"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Other: </w:t>
      </w:r>
      <w:r>
        <w:rPr>
          <w:sz w:val="22"/>
          <w:u w:val="single"/>
        </w:rPr>
        <w:tab/>
      </w:r>
    </w:p>
    <w:p>
      <w:pPr>
        <w:pStyle w:val="BodyText"/>
        <w:spacing w:before="99"/>
      </w:pPr>
    </w:p>
    <w:p>
      <w:pPr>
        <w:pStyle w:val="ListParagraph"/>
        <w:numPr>
          <w:ilvl w:val="1"/>
          <w:numId w:val="1"/>
        </w:numPr>
        <w:tabs>
          <w:tab w:pos="2159" w:val="left" w:leader="none"/>
          <w:tab w:pos="2161" w:val="left" w:leader="none"/>
        </w:tabs>
        <w:spacing w:line="276" w:lineRule="auto" w:before="1" w:after="0"/>
        <w:ind w:left="2161" w:right="381" w:hanging="360"/>
        <w:jc w:val="both"/>
        <w:rPr>
          <w:sz w:val="22"/>
        </w:rPr>
      </w:pPr>
      <w:r>
        <w:rPr>
          <w:sz w:val="22"/>
        </w:rPr>
        <w:t>In</w:t>
      </w:r>
      <w:r>
        <w:rPr>
          <w:spacing w:val="-2"/>
          <w:sz w:val="22"/>
        </w:rPr>
        <w:t> </w:t>
      </w:r>
      <w:r>
        <w:rPr>
          <w:sz w:val="22"/>
        </w:rPr>
        <w:t>addition,</w:t>
      </w:r>
      <w:r>
        <w:rPr>
          <w:spacing w:val="-4"/>
          <w:sz w:val="22"/>
        </w:rPr>
        <w:t> </w:t>
      </w:r>
      <w:r>
        <w:rPr>
          <w:sz w:val="22"/>
        </w:rPr>
        <w:t>the</w:t>
      </w:r>
      <w:r>
        <w:rPr>
          <w:spacing w:val="-1"/>
          <w:sz w:val="22"/>
        </w:rPr>
        <w:t> </w:t>
      </w:r>
      <w:r>
        <w:rPr>
          <w:sz w:val="22"/>
        </w:rPr>
        <w:t>Buyer</w:t>
      </w:r>
      <w:r>
        <w:rPr>
          <w:spacing w:val="-3"/>
          <w:sz w:val="22"/>
        </w:rPr>
        <w:t> </w:t>
      </w:r>
      <w:r>
        <w:rPr>
          <w:sz w:val="22"/>
        </w:rPr>
        <w:t>agrees,</w:t>
      </w:r>
      <w:r>
        <w:rPr>
          <w:spacing w:val="-6"/>
          <w:sz w:val="22"/>
        </w:rPr>
        <w:t> </w:t>
      </w:r>
      <w:r>
        <w:rPr>
          <w:sz w:val="22"/>
        </w:rPr>
        <w:t>within</w:t>
      </w:r>
      <w:r>
        <w:rPr>
          <w:spacing w:val="-7"/>
          <w:sz w:val="22"/>
        </w:rPr>
        <w:t> </w:t>
      </w:r>
      <w:r>
        <w:rPr>
          <w:sz w:val="22"/>
        </w:rPr>
        <w:t>a</w:t>
      </w:r>
      <w:r>
        <w:rPr>
          <w:spacing w:val="-2"/>
          <w:sz w:val="22"/>
        </w:rPr>
        <w:t> </w:t>
      </w:r>
      <w:r>
        <w:rPr>
          <w:sz w:val="22"/>
        </w:rPr>
        <w:t>reasonable</w:t>
      </w:r>
      <w:r>
        <w:rPr>
          <w:spacing w:val="-2"/>
          <w:sz w:val="22"/>
        </w:rPr>
        <w:t> </w:t>
      </w:r>
      <w:r>
        <w:rPr>
          <w:sz w:val="22"/>
        </w:rPr>
        <w:t>time,</w:t>
      </w:r>
      <w:r>
        <w:rPr>
          <w:spacing w:val="-6"/>
          <w:sz w:val="22"/>
        </w:rPr>
        <w:t> </w:t>
      </w:r>
      <w:r>
        <w:rPr>
          <w:sz w:val="22"/>
        </w:rPr>
        <w:t>to</w:t>
      </w:r>
      <w:r>
        <w:rPr>
          <w:spacing w:val="-2"/>
          <w:sz w:val="22"/>
        </w:rPr>
        <w:t> </w:t>
      </w:r>
      <w:r>
        <w:rPr>
          <w:sz w:val="22"/>
        </w:rPr>
        <w:t>make</w:t>
      </w:r>
      <w:r>
        <w:rPr>
          <w:spacing w:val="-2"/>
          <w:sz w:val="22"/>
        </w:rPr>
        <w:t> </w:t>
      </w:r>
      <w:r>
        <w:rPr>
          <w:sz w:val="22"/>
        </w:rPr>
        <w:t>a</w:t>
      </w:r>
      <w:r>
        <w:rPr>
          <w:spacing w:val="-2"/>
          <w:sz w:val="22"/>
        </w:rPr>
        <w:t> </w:t>
      </w:r>
      <w:r>
        <w:rPr>
          <w:sz w:val="22"/>
        </w:rPr>
        <w:t>good</w:t>
      </w:r>
      <w:r>
        <w:rPr>
          <w:spacing w:val="-2"/>
          <w:sz w:val="22"/>
        </w:rPr>
        <w:t> </w:t>
      </w:r>
      <w:r>
        <w:rPr>
          <w:sz w:val="22"/>
        </w:rPr>
        <w:t>faith</w:t>
      </w:r>
      <w:r>
        <w:rPr>
          <w:spacing w:val="-2"/>
          <w:sz w:val="22"/>
        </w:rPr>
        <w:t> </w:t>
      </w:r>
      <w:r>
        <w:rPr>
          <w:sz w:val="22"/>
        </w:rPr>
        <w:t>loan application with a credible financial institution;</w:t>
      </w:r>
    </w:p>
    <w:p>
      <w:pPr>
        <w:pStyle w:val="ListParagraph"/>
        <w:numPr>
          <w:ilvl w:val="1"/>
          <w:numId w:val="1"/>
        </w:numPr>
        <w:tabs>
          <w:tab w:pos="2159" w:val="left" w:leader="none"/>
          <w:tab w:pos="2161" w:val="left" w:leader="none"/>
        </w:tabs>
        <w:spacing w:line="276" w:lineRule="auto" w:before="0" w:after="0"/>
        <w:ind w:left="2161" w:right="429" w:hanging="360"/>
        <w:jc w:val="both"/>
        <w:rPr>
          <w:sz w:val="22"/>
        </w:rPr>
      </w:pPr>
      <w:r>
        <w:rPr>
          <w:sz w:val="22"/>
        </w:rPr>
        <w:t>If</w:t>
      </w:r>
      <w:r>
        <w:rPr>
          <w:spacing w:val="-3"/>
          <w:sz w:val="22"/>
        </w:rPr>
        <w:t> </w:t>
      </w:r>
      <w:r>
        <w:rPr>
          <w:sz w:val="22"/>
        </w:rPr>
        <w:t>the Buyer</w:t>
      </w:r>
      <w:r>
        <w:rPr>
          <w:spacing w:val="-1"/>
          <w:sz w:val="22"/>
        </w:rPr>
        <w:t> </w:t>
      </w:r>
      <w:r>
        <w:rPr>
          <w:sz w:val="22"/>
        </w:rPr>
        <w:t>does</w:t>
      </w:r>
      <w:r>
        <w:rPr>
          <w:spacing w:val="-8"/>
          <w:sz w:val="22"/>
        </w:rPr>
        <w:t> </w:t>
      </w:r>
      <w:r>
        <w:rPr>
          <w:sz w:val="22"/>
        </w:rPr>
        <w:t>not</w:t>
      </w:r>
      <w:r>
        <w:rPr>
          <w:spacing w:val="-4"/>
          <w:sz w:val="22"/>
        </w:rPr>
        <w:t> </w:t>
      </w:r>
      <w:r>
        <w:rPr>
          <w:sz w:val="22"/>
        </w:rPr>
        <w:t>reveal</w:t>
      </w:r>
      <w:r>
        <w:rPr>
          <w:spacing w:val="-2"/>
          <w:sz w:val="22"/>
        </w:rPr>
        <w:t> </w:t>
      </w:r>
      <w:r>
        <w:rPr>
          <w:sz w:val="22"/>
        </w:rPr>
        <w:t>a fact</w:t>
      </w:r>
      <w:r>
        <w:rPr>
          <w:spacing w:val="-4"/>
          <w:sz w:val="22"/>
        </w:rPr>
        <w:t> </w:t>
      </w:r>
      <w:r>
        <w:rPr>
          <w:sz w:val="22"/>
        </w:rPr>
        <w:t>of</w:t>
      </w:r>
      <w:r>
        <w:rPr>
          <w:spacing w:val="-4"/>
          <w:sz w:val="22"/>
        </w:rPr>
        <w:t> </w:t>
      </w:r>
      <w:r>
        <w:rPr>
          <w:sz w:val="22"/>
        </w:rPr>
        <w:t>contingency</w:t>
      </w:r>
      <w:r>
        <w:rPr>
          <w:spacing w:val="-3"/>
          <w:sz w:val="22"/>
        </w:rPr>
        <w:t> </w:t>
      </w:r>
      <w:r>
        <w:rPr>
          <w:sz w:val="22"/>
        </w:rPr>
        <w:t>to</w:t>
      </w:r>
      <w:r>
        <w:rPr>
          <w:spacing w:val="-5"/>
          <w:sz w:val="22"/>
        </w:rPr>
        <w:t> </w:t>
      </w:r>
      <w:r>
        <w:rPr>
          <w:sz w:val="22"/>
        </w:rPr>
        <w:t>the lender</w:t>
      </w:r>
      <w:r>
        <w:rPr>
          <w:spacing w:val="-6"/>
          <w:sz w:val="22"/>
        </w:rPr>
        <w:t> </w:t>
      </w:r>
      <w:r>
        <w:rPr>
          <w:sz w:val="22"/>
        </w:rPr>
        <w:t>and this</w:t>
      </w:r>
      <w:r>
        <w:rPr>
          <w:spacing w:val="-3"/>
          <w:sz w:val="22"/>
        </w:rPr>
        <w:t> </w:t>
      </w:r>
      <w:r>
        <w:rPr>
          <w:sz w:val="22"/>
        </w:rPr>
        <w:t>purchase does</w:t>
      </w:r>
      <w:r>
        <w:rPr>
          <w:spacing w:val="-5"/>
          <w:sz w:val="22"/>
        </w:rPr>
        <w:t> </w:t>
      </w:r>
      <w:r>
        <w:rPr>
          <w:sz w:val="22"/>
        </w:rPr>
        <w:t>not</w:t>
      </w:r>
      <w:r>
        <w:rPr>
          <w:spacing w:val="-6"/>
          <w:sz w:val="22"/>
        </w:rPr>
        <w:t> </w:t>
      </w:r>
      <w:r>
        <w:rPr>
          <w:sz w:val="22"/>
        </w:rPr>
        <w:t>record</w:t>
      </w:r>
      <w:r>
        <w:rPr>
          <w:spacing w:val="-7"/>
          <w:sz w:val="22"/>
        </w:rPr>
        <w:t> </w:t>
      </w:r>
      <w:r>
        <w:rPr>
          <w:sz w:val="22"/>
        </w:rPr>
        <w:t>because</w:t>
      </w:r>
      <w:r>
        <w:rPr>
          <w:spacing w:val="-2"/>
          <w:sz w:val="22"/>
        </w:rPr>
        <w:t> </w:t>
      </w:r>
      <w:r>
        <w:rPr>
          <w:sz w:val="22"/>
        </w:rPr>
        <w:t>of</w:t>
      </w:r>
      <w:r>
        <w:rPr>
          <w:spacing w:val="-6"/>
          <w:sz w:val="22"/>
        </w:rPr>
        <w:t> </w:t>
      </w:r>
      <w:r>
        <w:rPr>
          <w:sz w:val="22"/>
        </w:rPr>
        <w:t>such</w:t>
      </w:r>
      <w:r>
        <w:rPr>
          <w:spacing w:val="-2"/>
          <w:sz w:val="22"/>
        </w:rPr>
        <w:t> </w:t>
      </w:r>
      <w:r>
        <w:rPr>
          <w:sz w:val="22"/>
        </w:rPr>
        <w:t>nondisclosure</w:t>
      </w:r>
      <w:r>
        <w:rPr>
          <w:spacing w:val="-2"/>
          <w:sz w:val="22"/>
        </w:rPr>
        <w:t> </w:t>
      </w:r>
      <w:r>
        <w:rPr>
          <w:sz w:val="22"/>
        </w:rPr>
        <w:t>after</w:t>
      </w:r>
      <w:r>
        <w:rPr>
          <w:spacing w:val="-8"/>
          <w:sz w:val="22"/>
        </w:rPr>
        <w:t> </w:t>
      </w:r>
      <w:r>
        <w:rPr>
          <w:sz w:val="22"/>
        </w:rPr>
        <w:t>initial</w:t>
      </w:r>
      <w:r>
        <w:rPr>
          <w:spacing w:val="-4"/>
          <w:sz w:val="22"/>
        </w:rPr>
        <w:t> </w:t>
      </w:r>
      <w:r>
        <w:rPr>
          <w:sz w:val="22"/>
        </w:rPr>
        <w:t>application,</w:t>
      </w:r>
      <w:r>
        <w:rPr>
          <w:spacing w:val="-6"/>
          <w:sz w:val="22"/>
        </w:rPr>
        <w:t> </w:t>
      </w:r>
      <w:r>
        <w:rPr>
          <w:sz w:val="22"/>
        </w:rPr>
        <w:t>the</w:t>
      </w:r>
      <w:r>
        <w:rPr>
          <w:spacing w:val="-2"/>
          <w:sz w:val="22"/>
        </w:rPr>
        <w:t> </w:t>
      </w:r>
      <w:r>
        <w:rPr>
          <w:sz w:val="22"/>
        </w:rPr>
        <w:t>Buyer shall be in default;</w:t>
      </w:r>
    </w:p>
    <w:p>
      <w:pPr>
        <w:pStyle w:val="ListParagraph"/>
        <w:numPr>
          <w:ilvl w:val="1"/>
          <w:numId w:val="1"/>
        </w:numPr>
        <w:tabs>
          <w:tab w:pos="2159" w:val="left" w:leader="none"/>
          <w:tab w:pos="2161" w:val="left" w:leader="none"/>
          <w:tab w:pos="5472" w:val="left" w:leader="none"/>
        </w:tabs>
        <w:spacing w:line="276" w:lineRule="auto" w:before="0" w:after="0"/>
        <w:ind w:left="2161" w:right="435" w:hanging="360"/>
        <w:jc w:val="left"/>
        <w:rPr>
          <w:sz w:val="22"/>
        </w:rPr>
      </w:pPr>
      <w:r>
        <w:rPr>
          <w:sz w:val="22"/>
        </w:rPr>
        <mc:AlternateContent>
          <mc:Choice Requires="wps">
            <w:drawing>
              <wp:anchor distT="0" distB="0" distL="0" distR="0" allowOverlap="1" layoutInCell="1" locked="0" behindDoc="0" simplePos="0" relativeHeight="15734272">
                <wp:simplePos x="0" y="0"/>
                <wp:positionH relativeFrom="page">
                  <wp:posOffset>3210775</wp:posOffset>
                </wp:positionH>
                <wp:positionV relativeFrom="paragraph">
                  <wp:posOffset>567916</wp:posOffset>
                </wp:positionV>
                <wp:extent cx="147320" cy="14732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147320" cy="147320"/>
                          <a:chExt cx="147320" cy="147320"/>
                        </a:xfrm>
                      </wpg:grpSpPr>
                      <wps:wsp>
                        <wps:cNvPr id="58" name="Graphic 58"/>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60" name="Textbox 60"/>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52.817001pt;margin-top:44.717804pt;width:11.6pt;height:11.6pt;mso-position-horizontal-relative:page;mso-position-vertical-relative:paragraph;z-index:15734272" id="docshapegroup57" coordorigin="5056,894" coordsize="232,232">
                <v:rect style="position:absolute;left:5056;top:894;width:232;height:232" id="docshape58" filled="true" fillcolor="#ffffff" stroked="false">
                  <v:fill type="solid"/>
                </v:rect>
                <v:rect style="position:absolute;left:5066;top:904;width:212;height:212" id="docshape59" filled="false" stroked="true" strokeweight="1.0pt" strokecolor="#000000">
                  <v:stroke dashstyle="solid"/>
                </v:rect>
                <v:shape style="position:absolute;left:5056;top:894;width:232;height:232" type="#_x0000_t202" id="docshape60"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mc:AlternateContent>
          <mc:Choice Requires="wps">
            <w:drawing>
              <wp:anchor distT="0" distB="0" distL="0" distR="0" allowOverlap="1" layoutInCell="1" locked="0" behindDoc="0" simplePos="0" relativeHeight="15735808">
                <wp:simplePos x="0" y="0"/>
                <wp:positionH relativeFrom="page">
                  <wp:posOffset>3540455</wp:posOffset>
                </wp:positionH>
                <wp:positionV relativeFrom="paragraph">
                  <wp:posOffset>567916</wp:posOffset>
                </wp:positionV>
                <wp:extent cx="147320" cy="14732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147320" cy="147320"/>
                          <a:chExt cx="147320" cy="147320"/>
                        </a:xfrm>
                      </wpg:grpSpPr>
                      <wps:wsp>
                        <wps:cNvPr id="62" name="Graphic 62"/>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64" name="Textbox 64"/>
                        <wps:cNvSpPr txBox="1"/>
                        <wps:spPr>
                          <a:xfrm>
                            <a:off x="0" y="0"/>
                            <a:ext cx="147320" cy="147320"/>
                          </a:xfrm>
                          <a:prstGeom prst="rect">
                            <a:avLst/>
                          </a:prstGeom>
                        </wps:spPr>
                        <wps:txbx>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78.776001pt;margin-top:44.717804pt;width:11.6pt;height:11.6pt;mso-position-horizontal-relative:page;mso-position-vertical-relative:paragraph;z-index:15735808" id="docshapegroup61" coordorigin="5576,894" coordsize="232,232">
                <v:rect style="position:absolute;left:5575;top:894;width:232;height:232" id="docshape62" filled="true" fillcolor="#ffffff" stroked="false">
                  <v:fill type="solid"/>
                </v:rect>
                <v:rect style="position:absolute;left:5585;top:904;width:212;height:212" id="docshape63" filled="false" stroked="true" strokeweight="1.000001pt" strokecolor="#000000">
                  <v:stroke dashstyle="solid"/>
                </v:rect>
                <v:shape style="position:absolute;left:5575;top:894;width:232;height:232" type="#_x0000_t202" id="docshape64" filled="false" stroked="false">
                  <v:textbox inset="0,0,0,0">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On or before </w:t>
      </w:r>
      <w:r>
        <w:rPr>
          <w:sz w:val="22"/>
          <w:u w:val="single"/>
        </w:rPr>
        <w:tab/>
      </w:r>
      <w:r>
        <w:rPr>
          <w:sz w:val="22"/>
        </w:rPr>
        <w:t>(mm/dd/yyyy),</w:t>
      </w:r>
      <w:r>
        <w:rPr>
          <w:spacing w:val="-8"/>
          <w:sz w:val="22"/>
        </w:rPr>
        <w:t> </w:t>
      </w:r>
      <w:r>
        <w:rPr>
          <w:sz w:val="22"/>
        </w:rPr>
        <w:t>the</w:t>
      </w:r>
      <w:r>
        <w:rPr>
          <w:spacing w:val="-8"/>
          <w:sz w:val="22"/>
        </w:rPr>
        <w:t> </w:t>
      </w:r>
      <w:r>
        <w:rPr>
          <w:sz w:val="22"/>
        </w:rPr>
        <w:t>Buyer</w:t>
      </w:r>
      <w:r>
        <w:rPr>
          <w:spacing w:val="-5"/>
          <w:sz w:val="22"/>
        </w:rPr>
        <w:t> </w:t>
      </w:r>
      <w:r>
        <w:rPr>
          <w:sz w:val="22"/>
        </w:rPr>
        <w:t>will</w:t>
      </w:r>
      <w:r>
        <w:rPr>
          <w:spacing w:val="-6"/>
          <w:sz w:val="22"/>
        </w:rPr>
        <w:t> </w:t>
      </w:r>
      <w:r>
        <w:rPr>
          <w:sz w:val="22"/>
        </w:rPr>
        <w:t>provide</w:t>
      </w:r>
      <w:r>
        <w:rPr>
          <w:spacing w:val="-4"/>
          <w:sz w:val="22"/>
        </w:rPr>
        <w:t> </w:t>
      </w:r>
      <w:r>
        <w:rPr>
          <w:sz w:val="22"/>
        </w:rPr>
        <w:t>the</w:t>
      </w:r>
      <w:r>
        <w:rPr>
          <w:spacing w:val="-4"/>
          <w:sz w:val="22"/>
        </w:rPr>
        <w:t> </w:t>
      </w:r>
      <w:r>
        <w:rPr>
          <w:sz w:val="22"/>
        </w:rPr>
        <w:t>Seller a letter from a credible financial institution verifying a satisfactory credit report, acceptable income, source of down payment, availability of funds to close, and</w:t>
      </w:r>
    </w:p>
    <w:p>
      <w:pPr>
        <w:pStyle w:val="ListParagraph"/>
        <w:spacing w:after="0" w:line="276" w:lineRule="auto"/>
        <w:jc w:val="left"/>
        <w:rPr>
          <w:sz w:val="22"/>
        </w:rPr>
        <w:sectPr>
          <w:pgSz w:w="12240" w:h="15840"/>
          <w:pgMar w:header="0" w:footer="975" w:top="1380" w:bottom="1160" w:left="720" w:right="1080"/>
        </w:sectPr>
      </w:pPr>
    </w:p>
    <w:p>
      <w:pPr>
        <w:pStyle w:val="BodyText"/>
        <w:spacing w:line="300" w:lineRule="auto"/>
        <w:ind w:left="2161"/>
      </w:pPr>
      <w:r>
        <w:rPr/>
        <w:t>that</w:t>
      </w:r>
      <w:r>
        <w:rPr>
          <w:spacing w:val="-16"/>
        </w:rPr>
        <w:t> </w:t>
      </w:r>
      <w:r>
        <w:rPr/>
        <w:t>the</w:t>
      </w:r>
      <w:r>
        <w:rPr>
          <w:spacing w:val="-12"/>
        </w:rPr>
        <w:t> </w:t>
      </w:r>
      <w:r>
        <w:rPr/>
        <w:t>loan</w:t>
      </w:r>
      <w:r>
        <w:rPr>
          <w:spacing w:val="-13"/>
        </w:rPr>
        <w:t> </w:t>
      </w:r>
      <w:r>
        <w:rPr/>
        <w:t>approval of another property;</w:t>
      </w:r>
    </w:p>
    <w:p>
      <w:pPr>
        <w:spacing w:before="13"/>
        <w:ind w:left="304" w:right="0" w:firstLine="0"/>
        <w:jc w:val="left"/>
        <w:rPr>
          <w:rFonts w:ascii="Arial"/>
          <w:b/>
          <w:sz w:val="22"/>
        </w:rPr>
      </w:pPr>
      <w:r>
        <w:rPr/>
        <w:br w:type="column"/>
      </w:r>
      <w:r>
        <w:rPr>
          <w:rFonts w:ascii="Arial"/>
          <w:b/>
          <w:spacing w:val="-7"/>
          <w:sz w:val="22"/>
        </w:rPr>
        <w:t>is</w:t>
      </w:r>
    </w:p>
    <w:p>
      <w:pPr>
        <w:pStyle w:val="BodyText"/>
        <w:spacing w:before="13"/>
        <w:ind w:left="304"/>
      </w:pPr>
      <w:r>
        <w:rPr/>
        <w:br w:type="column"/>
      </w:r>
      <w:r>
        <w:rPr>
          <w:rFonts w:ascii="Arial"/>
          <w:b/>
        </w:rPr>
        <w:t>is</w:t>
      </w:r>
      <w:r>
        <w:rPr>
          <w:rFonts w:ascii="Arial"/>
          <w:b/>
          <w:spacing w:val="-3"/>
        </w:rPr>
        <w:t> </w:t>
      </w:r>
      <w:r>
        <w:rPr>
          <w:rFonts w:ascii="Arial"/>
          <w:b/>
        </w:rPr>
        <w:t>not </w:t>
      </w:r>
      <w:r>
        <w:rPr/>
        <w:t>contingent</w:t>
      </w:r>
      <w:r>
        <w:rPr>
          <w:spacing w:val="-4"/>
        </w:rPr>
        <w:t> </w:t>
      </w:r>
      <w:r>
        <w:rPr/>
        <w:t>on</w:t>
      </w:r>
      <w:r>
        <w:rPr>
          <w:spacing w:val="-1"/>
        </w:rPr>
        <w:t> </w:t>
      </w:r>
      <w:r>
        <w:rPr/>
        <w:t>the lease,</w:t>
      </w:r>
      <w:r>
        <w:rPr>
          <w:spacing w:val="-4"/>
        </w:rPr>
        <w:t> </w:t>
      </w:r>
      <w:r>
        <w:rPr/>
        <w:t>sale,</w:t>
      </w:r>
      <w:r>
        <w:rPr>
          <w:spacing w:val="-9"/>
        </w:rPr>
        <w:t> </w:t>
      </w:r>
      <w:r>
        <w:rPr/>
        <w:t>or</w:t>
      </w:r>
      <w:r>
        <w:rPr>
          <w:spacing w:val="-1"/>
        </w:rPr>
        <w:t> </w:t>
      </w:r>
      <w:r>
        <w:rPr>
          <w:spacing w:val="-2"/>
        </w:rPr>
        <w:t>recording</w:t>
      </w:r>
    </w:p>
    <w:p>
      <w:pPr>
        <w:pStyle w:val="BodyText"/>
        <w:spacing w:after="0"/>
        <w:sectPr>
          <w:type w:val="continuous"/>
          <w:pgSz w:w="12240" w:h="15840"/>
          <w:pgMar w:header="0" w:footer="975" w:top="1380" w:bottom="1160" w:left="720" w:right="1080"/>
          <w:cols w:num="3" w:equalWidth="0">
            <w:col w:w="4278" w:space="40"/>
            <w:col w:w="486" w:space="39"/>
            <w:col w:w="5597"/>
          </w:cols>
        </w:sectPr>
      </w:pPr>
    </w:p>
    <w:p>
      <w:pPr>
        <w:pStyle w:val="ListParagraph"/>
        <w:numPr>
          <w:ilvl w:val="1"/>
          <w:numId w:val="1"/>
        </w:numPr>
        <w:tabs>
          <w:tab w:pos="2159" w:val="left" w:leader="none"/>
        </w:tabs>
        <w:spacing w:line="238" w:lineRule="exact" w:before="0" w:after="0"/>
        <w:ind w:left="2159" w:right="0" w:hanging="358"/>
        <w:jc w:val="left"/>
        <w:rPr>
          <w:sz w:val="22"/>
        </w:rPr>
      </w:pPr>
      <w:r>
        <w:rPr>
          <w:sz w:val="22"/>
        </w:rPr>
        <w:t>In</w:t>
      </w:r>
      <w:r>
        <w:rPr>
          <w:spacing w:val="-2"/>
          <w:sz w:val="22"/>
        </w:rPr>
        <w:t> </w:t>
      </w:r>
      <w:r>
        <w:rPr>
          <w:sz w:val="22"/>
        </w:rPr>
        <w:t>the</w:t>
      </w:r>
      <w:r>
        <w:rPr>
          <w:spacing w:val="-2"/>
          <w:sz w:val="22"/>
        </w:rPr>
        <w:t> </w:t>
      </w:r>
      <w:r>
        <w:rPr>
          <w:sz w:val="22"/>
        </w:rPr>
        <w:t>event</w:t>
      </w:r>
      <w:r>
        <w:rPr>
          <w:spacing w:val="-6"/>
          <w:sz w:val="22"/>
        </w:rPr>
        <w:t> </w:t>
      </w:r>
      <w:r>
        <w:rPr>
          <w:sz w:val="22"/>
        </w:rPr>
        <w:t>the</w:t>
      </w:r>
      <w:r>
        <w:rPr>
          <w:spacing w:val="-2"/>
          <w:sz w:val="22"/>
        </w:rPr>
        <w:t> </w:t>
      </w:r>
      <w:r>
        <w:rPr>
          <w:sz w:val="22"/>
        </w:rPr>
        <w:t>Buyer</w:t>
      </w:r>
      <w:r>
        <w:rPr>
          <w:spacing w:val="-2"/>
          <w:sz w:val="22"/>
        </w:rPr>
        <w:t> </w:t>
      </w:r>
      <w:r>
        <w:rPr>
          <w:sz w:val="22"/>
        </w:rPr>
        <w:t>fails</w:t>
      </w:r>
      <w:r>
        <w:rPr>
          <w:spacing w:val="-5"/>
          <w:sz w:val="22"/>
        </w:rPr>
        <w:t> </w:t>
      </w:r>
      <w:r>
        <w:rPr>
          <w:sz w:val="22"/>
        </w:rPr>
        <w:t>to</w:t>
      </w:r>
      <w:r>
        <w:rPr>
          <w:spacing w:val="-2"/>
          <w:sz w:val="22"/>
        </w:rPr>
        <w:t> </w:t>
      </w:r>
      <w:r>
        <w:rPr>
          <w:sz w:val="22"/>
        </w:rPr>
        <w:t>produce</w:t>
      </w:r>
      <w:r>
        <w:rPr>
          <w:spacing w:val="-2"/>
          <w:sz w:val="22"/>
        </w:rPr>
        <w:t> </w:t>
      </w:r>
      <w:r>
        <w:rPr>
          <w:sz w:val="22"/>
        </w:rPr>
        <w:t>the</w:t>
      </w:r>
      <w:r>
        <w:rPr>
          <w:spacing w:val="-6"/>
          <w:sz w:val="22"/>
        </w:rPr>
        <w:t> </w:t>
      </w:r>
      <w:r>
        <w:rPr>
          <w:sz w:val="22"/>
        </w:rPr>
        <w:t>aforementioned</w:t>
      </w:r>
      <w:r>
        <w:rPr>
          <w:spacing w:val="-2"/>
          <w:sz w:val="22"/>
        </w:rPr>
        <w:t> </w:t>
      </w:r>
      <w:r>
        <w:rPr>
          <w:sz w:val="22"/>
        </w:rPr>
        <w:t>letter</w:t>
      </w:r>
      <w:r>
        <w:rPr>
          <w:spacing w:val="-3"/>
          <w:sz w:val="22"/>
        </w:rPr>
        <w:t> </w:t>
      </w:r>
      <w:r>
        <w:rPr>
          <w:sz w:val="22"/>
        </w:rPr>
        <w:t>or</w:t>
      </w:r>
      <w:r>
        <w:rPr>
          <w:spacing w:val="-2"/>
          <w:sz w:val="22"/>
        </w:rPr>
        <w:t> other</w:t>
      </w:r>
    </w:p>
    <w:p>
      <w:pPr>
        <w:pStyle w:val="BodyText"/>
        <w:tabs>
          <w:tab w:pos="3332" w:val="left" w:leader="none"/>
        </w:tabs>
        <w:spacing w:line="278" w:lineRule="auto" w:before="37"/>
        <w:ind w:left="2161" w:right="434"/>
      </w:pPr>
      <w:r>
        <w:rPr/>
        <w:t>acceptable</w:t>
      </w:r>
      <w:r>
        <w:rPr>
          <w:spacing w:val="-2"/>
        </w:rPr>
        <w:t> </w:t>
      </w:r>
      <w:r>
        <w:rPr/>
        <w:t>verification</w:t>
      </w:r>
      <w:r>
        <w:rPr>
          <w:spacing w:val="-2"/>
        </w:rPr>
        <w:t> </w:t>
      </w:r>
      <w:r>
        <w:rPr/>
        <w:t>by</w:t>
      </w:r>
      <w:r>
        <w:rPr>
          <w:spacing w:val="-5"/>
        </w:rPr>
        <w:t> </w:t>
      </w:r>
      <w:r>
        <w:rPr/>
        <w:t>the</w:t>
      </w:r>
      <w:r>
        <w:rPr>
          <w:spacing w:val="-2"/>
        </w:rPr>
        <w:t> </w:t>
      </w:r>
      <w:r>
        <w:rPr/>
        <w:t>date</w:t>
      </w:r>
      <w:r>
        <w:rPr>
          <w:spacing w:val="-2"/>
        </w:rPr>
        <w:t> </w:t>
      </w:r>
      <w:r>
        <w:rPr/>
        <w:t>above</w:t>
      </w:r>
      <w:r>
        <w:rPr>
          <w:spacing w:val="-2"/>
        </w:rPr>
        <w:t> </w:t>
      </w:r>
      <w:r>
        <w:rPr/>
        <w:t>in</w:t>
      </w:r>
      <w:r>
        <w:rPr>
          <w:spacing w:val="-2"/>
        </w:rPr>
        <w:t> </w:t>
      </w:r>
      <w:r>
        <w:rPr/>
        <w:t>Section 4(c),</w:t>
      </w:r>
      <w:r>
        <w:rPr>
          <w:spacing w:val="-6"/>
        </w:rPr>
        <w:t> </w:t>
      </w:r>
      <w:r>
        <w:rPr/>
        <w:t>this</w:t>
      </w:r>
      <w:r>
        <w:rPr>
          <w:spacing w:val="-5"/>
        </w:rPr>
        <w:t> </w:t>
      </w:r>
      <w:r>
        <w:rPr/>
        <w:t>Agreement</w:t>
      </w:r>
      <w:r>
        <w:rPr>
          <w:spacing w:val="-6"/>
        </w:rPr>
        <w:t> </w:t>
      </w:r>
      <w:r>
        <w:rPr/>
        <w:t>may</w:t>
      </w:r>
      <w:r>
        <w:rPr>
          <w:spacing w:val="-5"/>
        </w:rPr>
        <w:t> </w:t>
      </w:r>
      <w:r>
        <w:rPr/>
        <w:t>be terminated at the election of the Seller with written notice provided to the Buyer within </w:t>
      </w:r>
      <w:r>
        <w:rPr>
          <w:u w:val="single"/>
        </w:rPr>
        <w:tab/>
      </w:r>
      <w:r>
        <w:rPr/>
        <w:t>(#) days from the date in Section 4(c);</w:t>
      </w:r>
    </w:p>
    <w:p>
      <w:pPr>
        <w:pStyle w:val="ListParagraph"/>
        <w:numPr>
          <w:ilvl w:val="1"/>
          <w:numId w:val="1"/>
        </w:numPr>
        <w:tabs>
          <w:tab w:pos="2159" w:val="left" w:leader="none"/>
          <w:tab w:pos="2161" w:val="left" w:leader="none"/>
        </w:tabs>
        <w:spacing w:line="276" w:lineRule="auto" w:before="0" w:after="0"/>
        <w:ind w:left="2161" w:right="592" w:hanging="360"/>
        <w:jc w:val="left"/>
        <w:rPr>
          <w:sz w:val="22"/>
        </w:rPr>
      </w:pPr>
      <w:r>
        <w:rPr>
          <w:sz w:val="22"/>
        </w:rPr>
        <w:t>The Buyer must obtain Seller’s approval, in writing, to any change to the letter described</w:t>
      </w:r>
      <w:r>
        <w:rPr>
          <w:spacing w:val="-2"/>
          <w:sz w:val="22"/>
        </w:rPr>
        <w:t> </w:t>
      </w:r>
      <w:r>
        <w:rPr>
          <w:sz w:val="22"/>
        </w:rPr>
        <w:t>in</w:t>
      </w:r>
      <w:r>
        <w:rPr>
          <w:spacing w:val="-2"/>
          <w:sz w:val="22"/>
        </w:rPr>
        <w:t> </w:t>
      </w:r>
      <w:r>
        <w:rPr>
          <w:sz w:val="22"/>
        </w:rPr>
        <w:t>Section 4(c)</w:t>
      </w:r>
      <w:r>
        <w:rPr>
          <w:spacing w:val="-4"/>
          <w:sz w:val="22"/>
        </w:rPr>
        <w:t> </w:t>
      </w:r>
      <w:r>
        <w:rPr>
          <w:sz w:val="22"/>
        </w:rPr>
        <w:t>regarding</w:t>
      </w:r>
      <w:r>
        <w:rPr>
          <w:spacing w:val="-5"/>
          <w:sz w:val="22"/>
        </w:rPr>
        <w:t> </w:t>
      </w:r>
      <w:r>
        <w:rPr>
          <w:sz w:val="22"/>
        </w:rPr>
        <w:t>the</w:t>
      </w:r>
      <w:r>
        <w:rPr>
          <w:spacing w:val="-3"/>
          <w:sz w:val="22"/>
        </w:rPr>
        <w:t> </w:t>
      </w:r>
      <w:r>
        <w:rPr>
          <w:sz w:val="22"/>
        </w:rPr>
        <w:t>financial</w:t>
      </w:r>
      <w:r>
        <w:rPr>
          <w:spacing w:val="-5"/>
          <w:sz w:val="22"/>
        </w:rPr>
        <w:t> </w:t>
      </w:r>
      <w:r>
        <w:rPr>
          <w:sz w:val="22"/>
        </w:rPr>
        <w:t>institution,</w:t>
      </w:r>
      <w:r>
        <w:rPr>
          <w:spacing w:val="-6"/>
          <w:sz w:val="22"/>
        </w:rPr>
        <w:t> </w:t>
      </w:r>
      <w:r>
        <w:rPr>
          <w:sz w:val="22"/>
        </w:rPr>
        <w:t>type of</w:t>
      </w:r>
      <w:r>
        <w:rPr>
          <w:spacing w:val="-6"/>
          <w:sz w:val="22"/>
        </w:rPr>
        <w:t> </w:t>
      </w:r>
      <w:r>
        <w:rPr>
          <w:sz w:val="22"/>
        </w:rPr>
        <w:t>financing,</w:t>
      </w:r>
      <w:r>
        <w:rPr>
          <w:spacing w:val="-6"/>
          <w:sz w:val="22"/>
        </w:rPr>
        <w:t> </w:t>
      </w:r>
      <w:r>
        <w:rPr>
          <w:sz w:val="22"/>
        </w:rPr>
        <w:t>or allocation of closing costs; and</w:t>
      </w:r>
    </w:p>
    <w:p>
      <w:pPr>
        <w:pStyle w:val="ListParagraph"/>
        <w:numPr>
          <w:ilvl w:val="1"/>
          <w:numId w:val="1"/>
        </w:numPr>
        <w:tabs>
          <w:tab w:pos="2158" w:val="left" w:leader="none"/>
          <w:tab w:pos="2161" w:val="left" w:leader="none"/>
        </w:tabs>
        <w:spacing w:line="276" w:lineRule="auto" w:before="0" w:after="0"/>
        <w:ind w:left="2161" w:right="368" w:hanging="360"/>
        <w:jc w:val="left"/>
        <w:rPr>
          <w:sz w:val="22"/>
        </w:rPr>
      </w:pPr>
      <w:r>
        <w:rPr>
          <w:sz w:val="22"/>
        </w:rPr>
        <w:t>The Buyer agrees to pay all fees and satisfy all conditions, in a timely manner, required by the financial institution for processing of the loan application. The Buyer</w:t>
      </w:r>
      <w:r>
        <w:rPr>
          <w:spacing w:val="-3"/>
          <w:sz w:val="22"/>
        </w:rPr>
        <w:t> </w:t>
      </w:r>
      <w:r>
        <w:rPr>
          <w:sz w:val="22"/>
        </w:rPr>
        <w:t>agrees</w:t>
      </w:r>
      <w:r>
        <w:rPr>
          <w:spacing w:val="-5"/>
          <w:sz w:val="22"/>
        </w:rPr>
        <w:t> </w:t>
      </w:r>
      <w:r>
        <w:rPr>
          <w:sz w:val="22"/>
        </w:rPr>
        <w:t>the</w:t>
      </w:r>
      <w:r>
        <w:rPr>
          <w:spacing w:val="-2"/>
          <w:sz w:val="22"/>
        </w:rPr>
        <w:t> </w:t>
      </w:r>
      <w:r>
        <w:rPr>
          <w:sz w:val="22"/>
        </w:rPr>
        <w:t>interest</w:t>
      </w:r>
      <w:r>
        <w:rPr>
          <w:spacing w:val="-5"/>
          <w:sz w:val="22"/>
        </w:rPr>
        <w:t> </w:t>
      </w:r>
      <w:r>
        <w:rPr>
          <w:sz w:val="22"/>
        </w:rPr>
        <w:t>rate</w:t>
      </w:r>
      <w:r>
        <w:rPr>
          <w:spacing w:val="-6"/>
          <w:sz w:val="22"/>
        </w:rPr>
        <w:t> </w:t>
      </w:r>
      <w:r>
        <w:rPr>
          <w:sz w:val="22"/>
        </w:rPr>
        <w:t>offered</w:t>
      </w:r>
      <w:r>
        <w:rPr>
          <w:spacing w:val="-2"/>
          <w:sz w:val="22"/>
        </w:rPr>
        <w:t> </w:t>
      </w:r>
      <w:r>
        <w:rPr>
          <w:sz w:val="22"/>
        </w:rPr>
        <w:t>by</w:t>
      </w:r>
      <w:r>
        <w:rPr>
          <w:spacing w:val="-5"/>
          <w:sz w:val="22"/>
        </w:rPr>
        <w:t> </w:t>
      </w:r>
      <w:r>
        <w:rPr>
          <w:sz w:val="22"/>
        </w:rPr>
        <w:t>lender</w:t>
      </w:r>
      <w:r>
        <w:rPr>
          <w:spacing w:val="-3"/>
          <w:sz w:val="22"/>
        </w:rPr>
        <w:t> </w:t>
      </w:r>
      <w:r>
        <w:rPr>
          <w:sz w:val="22"/>
        </w:rPr>
        <w:t>or</w:t>
      </w:r>
      <w:r>
        <w:rPr>
          <w:spacing w:val="-3"/>
          <w:sz w:val="22"/>
        </w:rPr>
        <w:t> </w:t>
      </w:r>
      <w:r>
        <w:rPr>
          <w:sz w:val="22"/>
        </w:rPr>
        <w:t>the</w:t>
      </w:r>
      <w:r>
        <w:rPr>
          <w:spacing w:val="-2"/>
          <w:sz w:val="22"/>
        </w:rPr>
        <w:t> </w:t>
      </w:r>
      <w:r>
        <w:rPr>
          <w:sz w:val="22"/>
        </w:rPr>
        <w:t>availability</w:t>
      </w:r>
      <w:r>
        <w:rPr>
          <w:spacing w:val="-5"/>
          <w:sz w:val="22"/>
        </w:rPr>
        <w:t> </w:t>
      </w:r>
      <w:r>
        <w:rPr>
          <w:sz w:val="22"/>
        </w:rPr>
        <w:t>of</w:t>
      </w:r>
      <w:r>
        <w:rPr>
          <w:spacing w:val="-5"/>
          <w:sz w:val="22"/>
        </w:rPr>
        <w:t> </w:t>
      </w:r>
      <w:r>
        <w:rPr>
          <w:sz w:val="22"/>
        </w:rPr>
        <w:t>any</w:t>
      </w:r>
      <w:r>
        <w:rPr>
          <w:spacing w:val="-5"/>
          <w:sz w:val="22"/>
        </w:rPr>
        <w:t> </w:t>
      </w:r>
      <w:r>
        <w:rPr>
          <w:sz w:val="22"/>
        </w:rPr>
        <w:t>financing program is not a contingency of this Agreement, so long as the Buyer qualifies</w:t>
      </w:r>
      <w:r>
        <w:rPr>
          <w:spacing w:val="40"/>
          <w:sz w:val="22"/>
        </w:rPr>
        <w:t> </w:t>
      </w:r>
      <w:r>
        <w:rPr>
          <w:sz w:val="22"/>
        </w:rPr>
        <w:t>for the financing</w:t>
      </w:r>
      <w:r>
        <w:rPr>
          <w:spacing w:val="-4"/>
          <w:sz w:val="22"/>
        </w:rPr>
        <w:t> </w:t>
      </w:r>
      <w:r>
        <w:rPr>
          <w:sz w:val="22"/>
        </w:rPr>
        <w:t>herein</w:t>
      </w:r>
      <w:r>
        <w:rPr>
          <w:spacing w:val="-4"/>
          <w:sz w:val="22"/>
        </w:rPr>
        <w:t> </w:t>
      </w:r>
      <w:r>
        <w:rPr>
          <w:sz w:val="22"/>
        </w:rPr>
        <w:t>agreed.</w:t>
      </w:r>
      <w:r>
        <w:rPr>
          <w:spacing w:val="-3"/>
          <w:sz w:val="22"/>
        </w:rPr>
        <w:t> </w:t>
      </w:r>
      <w:r>
        <w:rPr>
          <w:sz w:val="22"/>
        </w:rPr>
        <w:t>Availability</w:t>
      </w:r>
      <w:r>
        <w:rPr>
          <w:spacing w:val="-2"/>
          <w:sz w:val="22"/>
        </w:rPr>
        <w:t> </w:t>
      </w:r>
      <w:r>
        <w:rPr>
          <w:sz w:val="22"/>
        </w:rPr>
        <w:t>of</w:t>
      </w:r>
      <w:r>
        <w:rPr>
          <w:spacing w:val="-3"/>
          <w:sz w:val="22"/>
        </w:rPr>
        <w:t> </w:t>
      </w:r>
      <w:r>
        <w:rPr>
          <w:sz w:val="22"/>
        </w:rPr>
        <w:t>any</w:t>
      </w:r>
      <w:r>
        <w:rPr>
          <w:spacing w:val="-2"/>
          <w:sz w:val="22"/>
        </w:rPr>
        <w:t> </w:t>
      </w:r>
      <w:r>
        <w:rPr>
          <w:sz w:val="22"/>
        </w:rPr>
        <w:t>financing</w:t>
      </w:r>
      <w:r>
        <w:rPr>
          <w:spacing w:val="-4"/>
          <w:sz w:val="22"/>
        </w:rPr>
        <w:t> </w:t>
      </w:r>
      <w:r>
        <w:rPr>
          <w:sz w:val="22"/>
        </w:rPr>
        <w:t>program may</w:t>
      </w:r>
      <w:r>
        <w:rPr>
          <w:spacing w:val="-2"/>
          <w:sz w:val="22"/>
        </w:rPr>
        <w:t> </w:t>
      </w:r>
      <w:r>
        <w:rPr>
          <w:sz w:val="22"/>
        </w:rPr>
        <w:t>change at any time. Any licensed real estate agent hired by either party is not</w:t>
      </w:r>
      <w:r>
        <w:rPr>
          <w:spacing w:val="40"/>
          <w:sz w:val="22"/>
        </w:rPr>
        <w:t> </w:t>
      </w:r>
      <w:r>
        <w:rPr>
          <w:sz w:val="22"/>
        </w:rPr>
        <w:t>responsible for representations or guarantees as to the availability of any loans, project and/or property approvals or interest rates.</w:t>
      </w:r>
    </w:p>
    <w:p>
      <w:pPr>
        <w:pStyle w:val="BodyText"/>
        <w:spacing w:before="47"/>
      </w:pPr>
    </w:p>
    <w:p>
      <w:pPr>
        <w:pStyle w:val="ListParagraph"/>
        <w:numPr>
          <w:ilvl w:val="0"/>
          <w:numId w:val="2"/>
        </w:numPr>
        <w:tabs>
          <w:tab w:pos="1495" w:val="left" w:leader="none"/>
          <w:tab w:pos="1511" w:val="left" w:leader="none"/>
        </w:tabs>
        <w:spacing w:line="300" w:lineRule="auto" w:before="1" w:after="0"/>
        <w:ind w:left="1511" w:right="725" w:hanging="150"/>
        <w:jc w:val="left"/>
        <w:rPr>
          <w:sz w:val="22"/>
        </w:rPr>
      </w:pPr>
      <w:r>
        <w:rPr>
          <w:sz w:val="22"/>
        </w:rPr>
        <mc:AlternateContent>
          <mc:Choice Requires="wps">
            <w:drawing>
              <wp:anchor distT="0" distB="0" distL="0" distR="0" allowOverlap="1" layoutInCell="1" locked="0" behindDoc="0" simplePos="0" relativeHeight="15735296">
                <wp:simplePos x="0" y="0"/>
                <wp:positionH relativeFrom="page">
                  <wp:posOffset>1135363</wp:posOffset>
                </wp:positionH>
                <wp:positionV relativeFrom="paragraph">
                  <wp:posOffset>8354</wp:posOffset>
                </wp:positionV>
                <wp:extent cx="147320" cy="147320"/>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147320" cy="147320"/>
                          <a:chExt cx="147320" cy="147320"/>
                        </a:xfrm>
                      </wpg:grpSpPr>
                      <wps:wsp>
                        <wps:cNvPr id="66" name="Graphic 66"/>
                        <wps:cNvSpPr/>
                        <wps:spPr>
                          <a:xfrm>
                            <a:off x="0" y="0"/>
                            <a:ext cx="147320" cy="147320"/>
                          </a:xfrm>
                          <a:custGeom>
                            <a:avLst/>
                            <a:gdLst/>
                            <a:ahLst/>
                            <a:cxnLst/>
                            <a:rect l="l" t="t" r="r" b="b"/>
                            <a:pathLst>
                              <a:path w="147320" h="147320">
                                <a:moveTo>
                                  <a:pt x="146942" y="0"/>
                                </a:moveTo>
                                <a:lnTo>
                                  <a:pt x="0" y="0"/>
                                </a:lnTo>
                                <a:lnTo>
                                  <a:pt x="0" y="146939"/>
                                </a:lnTo>
                                <a:lnTo>
                                  <a:pt x="146942" y="146939"/>
                                </a:lnTo>
                                <a:lnTo>
                                  <a:pt x="146942"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6350" y="6350"/>
                            <a:ext cx="134620" cy="134620"/>
                          </a:xfrm>
                          <a:custGeom>
                            <a:avLst/>
                            <a:gdLst/>
                            <a:ahLst/>
                            <a:cxnLst/>
                            <a:rect l="l" t="t" r="r" b="b"/>
                            <a:pathLst>
                              <a:path w="134620" h="134620">
                                <a:moveTo>
                                  <a:pt x="0" y="134239"/>
                                </a:moveTo>
                                <a:lnTo>
                                  <a:pt x="134242" y="134239"/>
                                </a:lnTo>
                                <a:lnTo>
                                  <a:pt x="134242"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68" name="Textbox 68"/>
                        <wps:cNvSpPr txBox="1"/>
                        <wps:spPr>
                          <a:xfrm>
                            <a:off x="0" y="0"/>
                            <a:ext cx="147320" cy="147320"/>
                          </a:xfrm>
                          <a:prstGeom prst="rect">
                            <a:avLst/>
                          </a:prstGeom>
                        </wps:spPr>
                        <wps:txbx>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398697pt;margin-top:.65783pt;width:11.6pt;height:11.6pt;mso-position-horizontal-relative:page;mso-position-vertical-relative:paragraph;z-index:15735296" id="docshapegroup65" coordorigin="1788,13" coordsize="232,232">
                <v:rect style="position:absolute;left:1787;top:13;width:232;height:232" id="docshape66" filled="true" fillcolor="#ffffff" stroked="false">
                  <v:fill type="solid"/>
                </v:rect>
                <v:rect style="position:absolute;left:1797;top:23;width:212;height:212" id="docshape67" filled="false" stroked="true" strokeweight="1.000014pt" strokecolor="#000000">
                  <v:stroke dashstyle="solid"/>
                </v:rect>
                <v:shape style="position:absolute;left:1787;top:13;width:232;height:232" type="#_x0000_t202" id="docshape68" filled="false" stroked="false">
                  <v:textbox inset="0,0,0,0">
                    <w:txbxContent>
                      <w:p>
                        <w:pPr>
                          <w:spacing w:line="231" w:lineRule="exact" w:before="0"/>
                          <w:ind w:left="12"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SELLER</w:t>
      </w:r>
      <w:r>
        <w:rPr>
          <w:rFonts w:ascii="Arial" w:hAnsi="Arial"/>
          <w:b/>
          <w:spacing w:val="-4"/>
          <w:sz w:val="22"/>
        </w:rPr>
        <w:t> </w:t>
      </w:r>
      <w:r>
        <w:rPr>
          <w:rFonts w:ascii="Arial" w:hAnsi="Arial"/>
          <w:b/>
          <w:sz w:val="22"/>
        </w:rPr>
        <w:t>FINANCING</w:t>
      </w:r>
      <w:r>
        <w:rPr>
          <w:sz w:val="22"/>
        </w:rPr>
        <w:t>.</w:t>
      </w:r>
      <w:r>
        <w:rPr>
          <w:spacing w:val="-6"/>
          <w:sz w:val="22"/>
        </w:rPr>
        <w:t> </w:t>
      </w:r>
      <w:r>
        <w:rPr>
          <w:sz w:val="22"/>
        </w:rPr>
        <w:t>The</w:t>
      </w:r>
      <w:r>
        <w:rPr>
          <w:spacing w:val="-2"/>
          <w:sz w:val="22"/>
        </w:rPr>
        <w:t> </w:t>
      </w:r>
      <w:r>
        <w:rPr>
          <w:sz w:val="22"/>
        </w:rPr>
        <w:t>Seller</w:t>
      </w:r>
      <w:r>
        <w:rPr>
          <w:spacing w:val="-3"/>
          <w:sz w:val="22"/>
        </w:rPr>
        <w:t> </w:t>
      </w:r>
      <w:r>
        <w:rPr>
          <w:sz w:val="22"/>
        </w:rPr>
        <w:t>agrees</w:t>
      </w:r>
      <w:r>
        <w:rPr>
          <w:spacing w:val="-5"/>
          <w:sz w:val="22"/>
        </w:rPr>
        <w:t> </w:t>
      </w:r>
      <w:r>
        <w:rPr>
          <w:sz w:val="22"/>
        </w:rPr>
        <w:t>to</w:t>
      </w:r>
      <w:r>
        <w:rPr>
          <w:spacing w:val="-2"/>
          <w:sz w:val="22"/>
        </w:rPr>
        <w:t> </w:t>
      </w:r>
      <w:r>
        <w:rPr>
          <w:sz w:val="22"/>
        </w:rPr>
        <w:t>provide</w:t>
      </w:r>
      <w:r>
        <w:rPr>
          <w:spacing w:val="-2"/>
          <w:sz w:val="22"/>
        </w:rPr>
        <w:t> </w:t>
      </w:r>
      <w:r>
        <w:rPr>
          <w:sz w:val="22"/>
        </w:rPr>
        <w:t>financing</w:t>
      </w:r>
      <w:r>
        <w:rPr>
          <w:spacing w:val="-7"/>
          <w:sz w:val="22"/>
        </w:rPr>
        <w:t> </w:t>
      </w:r>
      <w:r>
        <w:rPr>
          <w:sz w:val="22"/>
        </w:rPr>
        <w:t>to</w:t>
      </w:r>
      <w:r>
        <w:rPr>
          <w:spacing w:val="-2"/>
          <w:sz w:val="22"/>
        </w:rPr>
        <w:t> </w:t>
      </w:r>
      <w:r>
        <w:rPr>
          <w:sz w:val="22"/>
        </w:rPr>
        <w:t>the</w:t>
      </w:r>
      <w:r>
        <w:rPr>
          <w:spacing w:val="-2"/>
          <w:sz w:val="22"/>
        </w:rPr>
        <w:t> </w:t>
      </w:r>
      <w:r>
        <w:rPr>
          <w:sz w:val="22"/>
        </w:rPr>
        <w:t>Buyer</w:t>
      </w:r>
      <w:r>
        <w:rPr>
          <w:spacing w:val="-8"/>
          <w:sz w:val="22"/>
        </w:rPr>
        <w:t> </w:t>
      </w:r>
      <w:r>
        <w:rPr>
          <w:sz w:val="22"/>
        </w:rPr>
        <w:t>under</w:t>
      </w:r>
      <w:r>
        <w:rPr>
          <w:spacing w:val="-3"/>
          <w:sz w:val="22"/>
        </w:rPr>
        <w:t> </w:t>
      </w:r>
      <w:r>
        <w:rPr>
          <w:sz w:val="22"/>
        </w:rPr>
        <w:t>the following terms and conditions:</w:t>
      </w:r>
    </w:p>
    <w:p>
      <w:pPr>
        <w:pStyle w:val="BodyText"/>
        <w:spacing w:before="10"/>
      </w:pPr>
    </w:p>
    <w:p>
      <w:pPr>
        <w:pStyle w:val="ListParagraph"/>
        <w:numPr>
          <w:ilvl w:val="0"/>
          <w:numId w:val="3"/>
        </w:numPr>
        <w:tabs>
          <w:tab w:pos="2159" w:val="left" w:leader="none"/>
          <w:tab w:pos="6326" w:val="left" w:leader="none"/>
        </w:tabs>
        <w:spacing w:line="240" w:lineRule="auto" w:before="0" w:after="0"/>
        <w:ind w:left="2159" w:right="0" w:hanging="358"/>
        <w:jc w:val="left"/>
        <w:rPr>
          <w:sz w:val="22"/>
        </w:rPr>
      </w:pPr>
      <w:r>
        <w:rPr>
          <w:rFonts w:ascii="Arial"/>
          <w:b/>
          <w:sz w:val="22"/>
        </w:rPr>
        <w:t>Loan</w:t>
      </w:r>
      <w:r>
        <w:rPr>
          <w:rFonts w:ascii="Arial"/>
          <w:b/>
          <w:spacing w:val="1"/>
          <w:sz w:val="22"/>
        </w:rPr>
        <w:t> </w:t>
      </w:r>
      <w:r>
        <w:rPr>
          <w:rFonts w:ascii="Arial"/>
          <w:b/>
          <w:sz w:val="22"/>
        </w:rPr>
        <w:t>Amount</w:t>
      </w:r>
      <w:r>
        <w:rPr>
          <w:sz w:val="22"/>
        </w:rPr>
        <w:t>:</w:t>
      </w:r>
      <w:r>
        <w:rPr>
          <w:spacing w:val="-5"/>
          <w:sz w:val="22"/>
        </w:rPr>
        <w:t> </w:t>
      </w:r>
      <w:r>
        <w:rPr>
          <w:spacing w:val="-10"/>
          <w:sz w:val="22"/>
        </w:rPr>
        <w:t>$</w:t>
      </w:r>
      <w:r>
        <w:rPr>
          <w:sz w:val="22"/>
          <w:u w:val="single"/>
        </w:rPr>
        <w:tab/>
      </w:r>
    </w:p>
    <w:p>
      <w:pPr>
        <w:pStyle w:val="ListParagraph"/>
        <w:numPr>
          <w:ilvl w:val="0"/>
          <w:numId w:val="3"/>
        </w:numPr>
        <w:tabs>
          <w:tab w:pos="2159" w:val="left" w:leader="none"/>
          <w:tab w:pos="6486" w:val="left" w:leader="none"/>
        </w:tabs>
        <w:spacing w:line="240" w:lineRule="auto" w:before="37" w:after="0"/>
        <w:ind w:left="2159" w:right="0" w:hanging="358"/>
        <w:jc w:val="left"/>
        <w:rPr>
          <w:sz w:val="22"/>
        </w:rPr>
      </w:pPr>
      <w:r>
        <w:rPr>
          <w:rFonts w:ascii="Arial"/>
          <w:b/>
          <w:sz w:val="22"/>
        </w:rPr>
        <w:t>Down</w:t>
      </w:r>
      <w:r>
        <w:rPr>
          <w:rFonts w:ascii="Arial"/>
          <w:b/>
          <w:spacing w:val="-2"/>
          <w:sz w:val="22"/>
        </w:rPr>
        <w:t> </w:t>
      </w:r>
      <w:r>
        <w:rPr>
          <w:rFonts w:ascii="Arial"/>
          <w:b/>
          <w:sz w:val="22"/>
        </w:rPr>
        <w:t>Payment</w:t>
      </w:r>
      <w:r>
        <w:rPr>
          <w:sz w:val="22"/>
        </w:rPr>
        <w:t>:</w:t>
      </w:r>
      <w:r>
        <w:rPr>
          <w:spacing w:val="-5"/>
          <w:sz w:val="22"/>
        </w:rPr>
        <w:t> </w:t>
      </w:r>
      <w:r>
        <w:rPr>
          <w:spacing w:val="-10"/>
          <w:sz w:val="22"/>
        </w:rPr>
        <w:t>$</w:t>
      </w:r>
      <w:r>
        <w:rPr>
          <w:sz w:val="22"/>
          <w:u w:val="single"/>
        </w:rPr>
        <w:tab/>
      </w:r>
    </w:p>
    <w:p>
      <w:pPr>
        <w:pStyle w:val="ListParagraph"/>
        <w:numPr>
          <w:ilvl w:val="0"/>
          <w:numId w:val="3"/>
        </w:numPr>
        <w:tabs>
          <w:tab w:pos="2159" w:val="left" w:leader="none"/>
          <w:tab w:pos="5369" w:val="left" w:leader="none"/>
        </w:tabs>
        <w:spacing w:line="240" w:lineRule="auto" w:before="37" w:after="0"/>
        <w:ind w:left="2159" w:right="0" w:hanging="358"/>
        <w:jc w:val="left"/>
        <w:rPr>
          <w:sz w:val="22"/>
        </w:rPr>
      </w:pPr>
      <w:r>
        <w:rPr>
          <w:sz w:val="22"/>
        </w:rPr>
        <mc:AlternateContent>
          <mc:Choice Requires="wps">
            <w:drawing>
              <wp:anchor distT="0" distB="0" distL="0" distR="0" allowOverlap="1" layoutInCell="1" locked="0" behindDoc="0" simplePos="0" relativeHeight="15734784">
                <wp:simplePos x="0" y="0"/>
                <wp:positionH relativeFrom="page">
                  <wp:posOffset>2805798</wp:posOffset>
                </wp:positionH>
                <wp:positionV relativeFrom="paragraph">
                  <wp:posOffset>224164</wp:posOffset>
                </wp:positionV>
                <wp:extent cx="147320" cy="14732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147320" cy="147320"/>
                          <a:chExt cx="147320" cy="147320"/>
                        </a:xfrm>
                      </wpg:grpSpPr>
                      <wps:wsp>
                        <wps:cNvPr id="70" name="Graphic 70"/>
                        <wps:cNvSpPr/>
                        <wps:spPr>
                          <a:xfrm>
                            <a:off x="0" y="0"/>
                            <a:ext cx="147320" cy="147320"/>
                          </a:xfrm>
                          <a:custGeom>
                            <a:avLst/>
                            <a:gdLst/>
                            <a:ahLst/>
                            <a:cxnLst/>
                            <a:rect l="l" t="t" r="r" b="b"/>
                            <a:pathLst>
                              <a:path w="147320" h="147320">
                                <a:moveTo>
                                  <a:pt x="146938" y="0"/>
                                </a:moveTo>
                                <a:lnTo>
                                  <a:pt x="0" y="0"/>
                                </a:lnTo>
                                <a:lnTo>
                                  <a:pt x="0" y="146938"/>
                                </a:lnTo>
                                <a:lnTo>
                                  <a:pt x="146938" y="146938"/>
                                </a:lnTo>
                                <a:lnTo>
                                  <a:pt x="146938"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6349" y="6350"/>
                            <a:ext cx="134620" cy="134620"/>
                          </a:xfrm>
                          <a:custGeom>
                            <a:avLst/>
                            <a:gdLst/>
                            <a:ahLst/>
                            <a:cxnLst/>
                            <a:rect l="l" t="t" r="r" b="b"/>
                            <a:pathLst>
                              <a:path w="134620" h="134620">
                                <a:moveTo>
                                  <a:pt x="0" y="134238"/>
                                </a:moveTo>
                                <a:lnTo>
                                  <a:pt x="134238" y="134238"/>
                                </a:lnTo>
                                <a:lnTo>
                                  <a:pt x="134238" y="0"/>
                                </a:lnTo>
                                <a:lnTo>
                                  <a:pt x="0" y="0"/>
                                </a:lnTo>
                                <a:lnTo>
                                  <a:pt x="0" y="134238"/>
                                </a:lnTo>
                                <a:close/>
                              </a:path>
                            </a:pathLst>
                          </a:custGeom>
                          <a:ln w="12699">
                            <a:solidFill>
                              <a:srgbClr val="000000"/>
                            </a:solidFill>
                            <a:prstDash val="solid"/>
                          </a:ln>
                        </wps:spPr>
                        <wps:bodyPr wrap="square" lIns="0" tIns="0" rIns="0" bIns="0" rtlCol="0">
                          <a:prstTxWarp prst="textNoShape">
                            <a:avLst/>
                          </a:prstTxWarp>
                          <a:noAutofit/>
                        </wps:bodyPr>
                      </wps:wsp>
                      <wps:wsp>
                        <wps:cNvPr id="72" name="Textbox 72"/>
                        <wps:cNvSpPr txBox="1"/>
                        <wps:spPr>
                          <a:xfrm>
                            <a:off x="0" y="0"/>
                            <a:ext cx="147320" cy="147320"/>
                          </a:xfrm>
                          <a:prstGeom prst="rect">
                            <a:avLst/>
                          </a:prstGeom>
                        </wps:spPr>
                        <wps:txbx>
                          <w:txbxContent>
                            <w:p>
                              <w:pPr>
                                <w:spacing w:line="231" w:lineRule="exact" w:before="0"/>
                                <w:ind w:left="8"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20.929001pt;margin-top:17.650751pt;width:11.6pt;height:11.6pt;mso-position-horizontal-relative:page;mso-position-vertical-relative:paragraph;z-index:15734784" id="docshapegroup69" coordorigin="4419,353" coordsize="232,232">
                <v:rect style="position:absolute;left:4418;top:353;width:232;height:232" id="docshape70" filled="true" fillcolor="#ffffff" stroked="false">
                  <v:fill type="solid"/>
                </v:rect>
                <v:rect style="position:absolute;left:4428;top:363;width:212;height:212" id="docshape71" filled="false" stroked="true" strokeweight="1.0pt" strokecolor="#000000">
                  <v:stroke dashstyle="solid"/>
                </v:rect>
                <v:shape style="position:absolute;left:4418;top:353;width:232;height:232" type="#_x0000_t202" id="docshape72" filled="false" stroked="false">
                  <v:textbox inset="0,0,0,0">
                    <w:txbxContent>
                      <w:p>
                        <w:pPr>
                          <w:spacing w:line="231" w:lineRule="exact" w:before="0"/>
                          <w:ind w:left="8"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mc:AlternateContent>
          <mc:Choice Requires="wps">
            <w:drawing>
              <wp:anchor distT="0" distB="0" distL="0" distR="0" allowOverlap="1" layoutInCell="1" locked="0" behindDoc="0" simplePos="0" relativeHeight="15737856">
                <wp:simplePos x="0" y="0"/>
                <wp:positionH relativeFrom="page">
                  <wp:posOffset>3479076</wp:posOffset>
                </wp:positionH>
                <wp:positionV relativeFrom="paragraph">
                  <wp:posOffset>224164</wp:posOffset>
                </wp:positionV>
                <wp:extent cx="147320" cy="14732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147320" cy="147320"/>
                          <a:chExt cx="147320" cy="147320"/>
                        </a:xfrm>
                      </wpg:grpSpPr>
                      <wps:wsp>
                        <wps:cNvPr id="74" name="Graphic 74"/>
                        <wps:cNvSpPr/>
                        <wps:spPr>
                          <a:xfrm>
                            <a:off x="0" y="0"/>
                            <a:ext cx="147320" cy="147320"/>
                          </a:xfrm>
                          <a:custGeom>
                            <a:avLst/>
                            <a:gdLst/>
                            <a:ahLst/>
                            <a:cxnLst/>
                            <a:rect l="l" t="t" r="r" b="b"/>
                            <a:pathLst>
                              <a:path w="147320" h="147320">
                                <a:moveTo>
                                  <a:pt x="146939" y="0"/>
                                </a:moveTo>
                                <a:lnTo>
                                  <a:pt x="0" y="0"/>
                                </a:lnTo>
                                <a:lnTo>
                                  <a:pt x="0" y="146938"/>
                                </a:lnTo>
                                <a:lnTo>
                                  <a:pt x="146939" y="146938"/>
                                </a:lnTo>
                                <a:lnTo>
                                  <a:pt x="146939"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6350" y="6350"/>
                            <a:ext cx="134620" cy="134620"/>
                          </a:xfrm>
                          <a:custGeom>
                            <a:avLst/>
                            <a:gdLst/>
                            <a:ahLst/>
                            <a:cxnLst/>
                            <a:rect l="l" t="t" r="r" b="b"/>
                            <a:pathLst>
                              <a:path w="134620" h="134620">
                                <a:moveTo>
                                  <a:pt x="0" y="134238"/>
                                </a:moveTo>
                                <a:lnTo>
                                  <a:pt x="134239" y="134238"/>
                                </a:lnTo>
                                <a:lnTo>
                                  <a:pt x="134239" y="0"/>
                                </a:lnTo>
                                <a:lnTo>
                                  <a:pt x="0" y="0"/>
                                </a:lnTo>
                                <a:lnTo>
                                  <a:pt x="0" y="134238"/>
                                </a:lnTo>
                                <a:close/>
                              </a:path>
                            </a:pathLst>
                          </a:custGeom>
                          <a:ln w="12700">
                            <a:solidFill>
                              <a:srgbClr val="000000"/>
                            </a:solidFill>
                            <a:prstDash val="solid"/>
                          </a:ln>
                        </wps:spPr>
                        <wps:bodyPr wrap="square" lIns="0" tIns="0" rIns="0" bIns="0" rtlCol="0">
                          <a:prstTxWarp prst="textNoShape">
                            <a:avLst/>
                          </a:prstTxWarp>
                          <a:noAutofit/>
                        </wps:bodyPr>
                      </wps:wsp>
                      <wps:wsp>
                        <wps:cNvPr id="76" name="Textbox 76"/>
                        <wps:cNvSpPr txBox="1"/>
                        <wps:spPr>
                          <a:xfrm>
                            <a:off x="0" y="0"/>
                            <a:ext cx="147320" cy="147320"/>
                          </a:xfrm>
                          <a:prstGeom prst="rect">
                            <a:avLst/>
                          </a:prstGeom>
                        </wps:spPr>
                        <wps:txbx>
                          <w:txbxContent>
                            <w:p>
                              <w:pPr>
                                <w:spacing w:line="231" w:lineRule="exact" w:before="0"/>
                                <w:ind w:left="13"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73.942993pt;margin-top:17.650751pt;width:11.6pt;height:11.6pt;mso-position-horizontal-relative:page;mso-position-vertical-relative:paragraph;z-index:15737856" id="docshapegroup73" coordorigin="5479,353" coordsize="232,232">
                <v:rect style="position:absolute;left:5478;top:353;width:232;height:232" id="docshape74" filled="true" fillcolor="#ffffff" stroked="false">
                  <v:fill type="solid"/>
                </v:rect>
                <v:rect style="position:absolute;left:5488;top:363;width:212;height:212" id="docshape75" filled="false" stroked="true" strokeweight="1.0pt" strokecolor="#000000">
                  <v:stroke dashstyle="solid"/>
                </v:rect>
                <v:shape style="position:absolute;left:5478;top:353;width:232;height:232" type="#_x0000_t202" id="docshape76" filled="false" stroked="false">
                  <v:textbox inset="0,0,0,0">
                    <w:txbxContent>
                      <w:p>
                        <w:pPr>
                          <w:spacing w:line="231" w:lineRule="exact" w:before="0"/>
                          <w:ind w:left="13"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b/>
          <w:sz w:val="22"/>
        </w:rPr>
        <w:t>Interest Rate </w:t>
      </w:r>
      <w:r>
        <w:rPr>
          <w:sz w:val="22"/>
        </w:rPr>
        <w:t>(per annum): </w:t>
      </w:r>
      <w:r>
        <w:rPr>
          <w:sz w:val="22"/>
          <w:u w:val="single"/>
        </w:rPr>
        <w:tab/>
      </w:r>
      <w:r>
        <w:rPr>
          <w:spacing w:val="-10"/>
          <w:sz w:val="22"/>
        </w:rPr>
        <w:t>%</w:t>
      </w:r>
    </w:p>
    <w:p>
      <w:pPr>
        <w:pStyle w:val="ListParagraph"/>
        <w:spacing w:after="0" w:line="240" w:lineRule="auto"/>
        <w:jc w:val="left"/>
        <w:rPr>
          <w:sz w:val="22"/>
        </w:rPr>
        <w:sectPr>
          <w:type w:val="continuous"/>
          <w:pgSz w:w="12240" w:h="15840"/>
          <w:pgMar w:header="0" w:footer="975" w:top="1380" w:bottom="1160" w:left="720" w:right="1080"/>
        </w:sectPr>
      </w:pPr>
    </w:p>
    <w:p>
      <w:pPr>
        <w:pStyle w:val="ListParagraph"/>
        <w:numPr>
          <w:ilvl w:val="0"/>
          <w:numId w:val="3"/>
        </w:numPr>
        <w:tabs>
          <w:tab w:pos="2159" w:val="left" w:leader="none"/>
          <w:tab w:pos="3368" w:val="left" w:leader="none"/>
        </w:tabs>
        <w:spacing w:line="240" w:lineRule="auto" w:before="52" w:after="0"/>
        <w:ind w:left="2159" w:right="0" w:hanging="358"/>
        <w:jc w:val="left"/>
        <w:rPr>
          <w:sz w:val="22"/>
        </w:rPr>
      </w:pPr>
      <w:r>
        <w:rPr>
          <w:rFonts w:ascii="Arial"/>
          <w:b/>
          <w:sz w:val="22"/>
        </w:rPr>
        <w:t>Term</w:t>
      </w:r>
      <w:r>
        <w:rPr>
          <w:sz w:val="22"/>
        </w:rPr>
        <w:t>: </w:t>
      </w:r>
      <w:r>
        <w:rPr>
          <w:sz w:val="22"/>
          <w:u w:val="single"/>
        </w:rPr>
        <w:tab/>
      </w:r>
      <w:r>
        <w:rPr>
          <w:spacing w:val="-5"/>
          <w:sz w:val="22"/>
        </w:rPr>
        <w:t>(#)</w:t>
      </w:r>
    </w:p>
    <w:p>
      <w:pPr>
        <w:pStyle w:val="BodyText"/>
        <w:spacing w:before="52"/>
        <w:ind w:left="302"/>
      </w:pPr>
      <w:r>
        <w:rPr/>
        <w:br w:type="column"/>
      </w:r>
      <w:r>
        <w:rPr>
          <w:spacing w:val="-2"/>
        </w:rPr>
        <w:t>Months</w:t>
      </w:r>
    </w:p>
    <w:p>
      <w:pPr>
        <w:pStyle w:val="BodyText"/>
        <w:spacing w:before="52"/>
        <w:ind w:left="301"/>
      </w:pPr>
      <w:r>
        <w:rPr/>
        <w:br w:type="column"/>
      </w:r>
      <w:r>
        <w:rPr>
          <w:spacing w:val="-2"/>
        </w:rPr>
        <w:t>Years</w:t>
      </w:r>
    </w:p>
    <w:p>
      <w:pPr>
        <w:pStyle w:val="BodyText"/>
        <w:spacing w:after="0"/>
        <w:sectPr>
          <w:type w:val="continuous"/>
          <w:pgSz w:w="12240" w:h="15840"/>
          <w:pgMar w:header="0" w:footer="975" w:top="1380" w:bottom="1160" w:left="720" w:right="1080"/>
          <w:cols w:num="3" w:equalWidth="0">
            <w:col w:w="3645" w:space="40"/>
            <w:col w:w="1027" w:space="39"/>
            <w:col w:w="5689"/>
          </w:cols>
        </w:sectPr>
      </w:pPr>
    </w:p>
    <w:p>
      <w:pPr>
        <w:pStyle w:val="ListParagraph"/>
        <w:numPr>
          <w:ilvl w:val="0"/>
          <w:numId w:val="3"/>
        </w:numPr>
        <w:tabs>
          <w:tab w:pos="2159" w:val="left" w:leader="none"/>
          <w:tab w:pos="2161" w:val="left" w:leader="none"/>
        </w:tabs>
        <w:spacing w:line="276" w:lineRule="auto" w:before="62" w:after="0"/>
        <w:ind w:left="2161" w:right="432" w:hanging="360"/>
        <w:jc w:val="left"/>
        <w:rPr>
          <w:sz w:val="22"/>
        </w:rPr>
      </w:pPr>
      <w:r>
        <w:rPr>
          <w:rFonts w:ascii="Arial" w:hAnsi="Arial"/>
          <w:b/>
          <w:sz w:val="22"/>
        </w:rPr>
        <w:t>Documents</w:t>
      </w:r>
      <w:r>
        <w:rPr>
          <w:sz w:val="22"/>
        </w:rPr>
        <w:t>:</w:t>
      </w:r>
      <w:r>
        <w:rPr>
          <w:spacing w:val="-7"/>
          <w:sz w:val="22"/>
        </w:rPr>
        <w:t> </w:t>
      </w:r>
      <w:r>
        <w:rPr>
          <w:sz w:val="22"/>
        </w:rPr>
        <w:t>The</w:t>
      </w:r>
      <w:r>
        <w:rPr>
          <w:spacing w:val="-3"/>
          <w:sz w:val="22"/>
        </w:rPr>
        <w:t> </w:t>
      </w:r>
      <w:r>
        <w:rPr>
          <w:sz w:val="22"/>
        </w:rPr>
        <w:t>Buyer</w:t>
      </w:r>
      <w:r>
        <w:rPr>
          <w:spacing w:val="-4"/>
          <w:sz w:val="22"/>
        </w:rPr>
        <w:t> </w:t>
      </w:r>
      <w:r>
        <w:rPr>
          <w:sz w:val="22"/>
        </w:rPr>
        <w:t>shall</w:t>
      </w:r>
      <w:r>
        <w:rPr>
          <w:spacing w:val="-10"/>
          <w:sz w:val="22"/>
        </w:rPr>
        <w:t> </w:t>
      </w:r>
      <w:r>
        <w:rPr>
          <w:sz w:val="22"/>
        </w:rPr>
        <w:t>be</w:t>
      </w:r>
      <w:r>
        <w:rPr>
          <w:spacing w:val="-3"/>
          <w:sz w:val="22"/>
        </w:rPr>
        <w:t> </w:t>
      </w:r>
      <w:r>
        <w:rPr>
          <w:sz w:val="22"/>
        </w:rPr>
        <w:t>required</w:t>
      </w:r>
      <w:r>
        <w:rPr>
          <w:spacing w:val="-3"/>
          <w:sz w:val="22"/>
        </w:rPr>
        <w:t> </w:t>
      </w:r>
      <w:r>
        <w:rPr>
          <w:sz w:val="22"/>
        </w:rPr>
        <w:t>to</w:t>
      </w:r>
      <w:r>
        <w:rPr>
          <w:spacing w:val="-3"/>
          <w:sz w:val="22"/>
        </w:rPr>
        <w:t> </w:t>
      </w:r>
      <w:r>
        <w:rPr>
          <w:sz w:val="22"/>
        </w:rPr>
        <w:t>produce</w:t>
      </w:r>
      <w:r>
        <w:rPr>
          <w:spacing w:val="-3"/>
          <w:sz w:val="22"/>
        </w:rPr>
        <w:t> </w:t>
      </w:r>
      <w:r>
        <w:rPr>
          <w:sz w:val="22"/>
        </w:rPr>
        <w:t>documentation,</w:t>
      </w:r>
      <w:r>
        <w:rPr>
          <w:spacing w:val="-7"/>
          <w:sz w:val="22"/>
        </w:rPr>
        <w:t> </w:t>
      </w:r>
      <w:r>
        <w:rPr>
          <w:sz w:val="22"/>
        </w:rPr>
        <w:t>as</w:t>
      </w:r>
      <w:r>
        <w:rPr>
          <w:spacing w:val="-6"/>
          <w:sz w:val="22"/>
        </w:rPr>
        <w:t> </w:t>
      </w:r>
      <w:r>
        <w:rPr>
          <w:sz w:val="22"/>
        </w:rPr>
        <w:t>required by the Seller, verifying</w:t>
      </w:r>
      <w:r>
        <w:rPr>
          <w:spacing w:val="-1"/>
          <w:sz w:val="22"/>
        </w:rPr>
        <w:t> </w:t>
      </w:r>
      <w:r>
        <w:rPr>
          <w:sz w:val="22"/>
        </w:rPr>
        <w:t>the Buyer’s ability to purchase according</w:t>
      </w:r>
      <w:r>
        <w:rPr>
          <w:spacing w:val="-1"/>
          <w:sz w:val="22"/>
        </w:rPr>
        <w:t> </w:t>
      </w:r>
      <w:r>
        <w:rPr>
          <w:sz w:val="22"/>
        </w:rPr>
        <w:t>to the Purchase</w:t>
      </w:r>
    </w:p>
    <w:p>
      <w:pPr>
        <w:pStyle w:val="ListParagraph"/>
        <w:spacing w:after="0" w:line="276" w:lineRule="auto"/>
        <w:jc w:val="left"/>
        <w:rPr>
          <w:sz w:val="22"/>
        </w:rPr>
        <w:sectPr>
          <w:type w:val="continuous"/>
          <w:pgSz w:w="12240" w:h="15840"/>
          <w:pgMar w:header="0" w:footer="975" w:top="1380" w:bottom="1160" w:left="720" w:right="1080"/>
        </w:sectPr>
      </w:pPr>
    </w:p>
    <w:p>
      <w:pPr>
        <w:pStyle w:val="BodyText"/>
        <w:tabs>
          <w:tab w:pos="4637" w:val="left" w:leader="none"/>
          <w:tab w:pos="6327" w:val="left" w:leader="none"/>
        </w:tabs>
        <w:spacing w:line="276" w:lineRule="auto" w:before="79"/>
        <w:ind w:left="2161" w:right="412"/>
      </w:pPr>
      <w:r>
        <w:rPr/>
        <w:t>Price and the terms of the Seller Financing. Therefore, such Seller Financing is contingent upon the Seller’s approval of the requested documentation to be provided on or before </w:t>
      </w:r>
      <w:r>
        <w:rPr>
          <w:u w:val="single"/>
        </w:rPr>
        <w:tab/>
        <w:tab/>
      </w:r>
      <w:r>
        <w:rPr/>
        <w:t>(mm/dd/yyyy). The Seller shall have until </w:t>
      </w:r>
      <w:r>
        <w:rPr>
          <w:u w:val="single"/>
        </w:rPr>
        <w:tab/>
      </w:r>
      <w:r>
        <w:rPr/>
        <w:t>(mm/dd/yyyy)</w:t>
      </w:r>
      <w:r>
        <w:rPr>
          <w:spacing w:val="-1"/>
        </w:rPr>
        <w:t> </w:t>
      </w:r>
      <w:r>
        <w:rPr/>
        <w:t>to</w:t>
      </w:r>
      <w:r>
        <w:rPr>
          <w:spacing w:val="-10"/>
        </w:rPr>
        <w:t> </w:t>
      </w:r>
      <w:r>
        <w:rPr/>
        <w:t>approve</w:t>
      </w:r>
      <w:r>
        <w:rPr>
          <w:spacing w:val="-5"/>
        </w:rPr>
        <w:t> </w:t>
      </w:r>
      <w:r>
        <w:rPr/>
        <w:t>the</w:t>
      </w:r>
      <w:r>
        <w:rPr>
          <w:spacing w:val="-5"/>
        </w:rPr>
        <w:t> </w:t>
      </w:r>
      <w:r>
        <w:rPr/>
        <w:t>Buyer's</w:t>
      </w:r>
      <w:r>
        <w:rPr>
          <w:spacing w:val="-8"/>
        </w:rPr>
        <w:t> </w:t>
      </w:r>
      <w:r>
        <w:rPr/>
        <w:t>documentation.</w:t>
      </w:r>
      <w:r>
        <w:rPr>
          <w:spacing w:val="-9"/>
        </w:rPr>
        <w:t> </w:t>
      </w:r>
      <w:r>
        <w:rPr/>
        <w:t>In the event the Buyer fails to obtain the Seller’s approval, this Agreement shall be terminated with the Buyer’s Earnest Money being returned within five (5) business days.</w:t>
      </w:r>
    </w:p>
    <w:p>
      <w:pPr>
        <w:pStyle w:val="BodyText"/>
        <w:spacing w:before="36"/>
      </w:pPr>
    </w:p>
    <w:p>
      <w:pPr>
        <w:pStyle w:val="ListParagraph"/>
        <w:numPr>
          <w:ilvl w:val="0"/>
          <w:numId w:val="1"/>
        </w:numPr>
        <w:tabs>
          <w:tab w:pos="718" w:val="left" w:leader="none"/>
          <w:tab w:pos="720" w:val="left" w:leader="none"/>
        </w:tabs>
        <w:spacing w:line="280" w:lineRule="auto" w:before="0" w:after="0"/>
        <w:ind w:left="720" w:right="814" w:hanging="360"/>
        <w:jc w:val="left"/>
        <w:rPr>
          <w:sz w:val="22"/>
        </w:rPr>
      </w:pPr>
      <w:r>
        <w:rPr>
          <w:rFonts w:ascii="Arial" w:hAnsi="Arial"/>
          <w:b/>
          <w:sz w:val="22"/>
        </w:rPr>
        <w:t>SALE</w:t>
      </w:r>
      <w:r>
        <w:rPr>
          <w:rFonts w:ascii="Arial" w:hAnsi="Arial"/>
          <w:b/>
          <w:spacing w:val="-6"/>
          <w:sz w:val="22"/>
        </w:rPr>
        <w:t> </w:t>
      </w:r>
      <w:r>
        <w:rPr>
          <w:rFonts w:ascii="Arial" w:hAnsi="Arial"/>
          <w:b/>
          <w:sz w:val="22"/>
        </w:rPr>
        <w:t>OF</w:t>
      </w:r>
      <w:r>
        <w:rPr>
          <w:rFonts w:ascii="Arial" w:hAnsi="Arial"/>
          <w:b/>
          <w:spacing w:val="-3"/>
          <w:sz w:val="22"/>
        </w:rPr>
        <w:t> </w:t>
      </w:r>
      <w:r>
        <w:rPr>
          <w:rFonts w:ascii="Arial" w:hAnsi="Arial"/>
          <w:b/>
          <w:sz w:val="22"/>
        </w:rPr>
        <w:t>ANOTHER</w:t>
      </w:r>
      <w:r>
        <w:rPr>
          <w:rFonts w:ascii="Arial" w:hAnsi="Arial"/>
          <w:b/>
          <w:spacing w:val="-4"/>
          <w:sz w:val="22"/>
        </w:rPr>
        <w:t> </w:t>
      </w:r>
      <w:r>
        <w:rPr>
          <w:rFonts w:ascii="Arial" w:hAnsi="Arial"/>
          <w:b/>
          <w:sz w:val="22"/>
        </w:rPr>
        <w:t>PROPERTY</w:t>
      </w:r>
      <w:r>
        <w:rPr>
          <w:sz w:val="22"/>
        </w:rPr>
        <w:t>.</w:t>
      </w:r>
      <w:r>
        <w:rPr>
          <w:spacing w:val="-6"/>
          <w:sz w:val="22"/>
        </w:rPr>
        <w:t> </w:t>
      </w:r>
      <w:r>
        <w:rPr>
          <w:sz w:val="22"/>
        </w:rPr>
        <w:t>The</w:t>
      </w:r>
      <w:r>
        <w:rPr>
          <w:spacing w:val="-2"/>
          <w:sz w:val="22"/>
        </w:rPr>
        <w:t> </w:t>
      </w:r>
      <w:r>
        <w:rPr>
          <w:sz w:val="22"/>
        </w:rPr>
        <w:t>Buyer’s</w:t>
      </w:r>
      <w:r>
        <w:rPr>
          <w:spacing w:val="-5"/>
          <w:sz w:val="22"/>
        </w:rPr>
        <w:t> </w:t>
      </w:r>
      <w:r>
        <w:rPr>
          <w:sz w:val="22"/>
        </w:rPr>
        <w:t>performance</w:t>
      </w:r>
      <w:r>
        <w:rPr>
          <w:spacing w:val="-2"/>
          <w:sz w:val="22"/>
        </w:rPr>
        <w:t> </w:t>
      </w:r>
      <w:r>
        <w:rPr>
          <w:sz w:val="22"/>
        </w:rPr>
        <w:t>under</w:t>
      </w:r>
      <w:r>
        <w:rPr>
          <w:spacing w:val="-3"/>
          <w:sz w:val="22"/>
        </w:rPr>
        <w:t> </w:t>
      </w:r>
      <w:r>
        <w:rPr>
          <w:sz w:val="22"/>
        </w:rPr>
        <w:t>this</w:t>
      </w:r>
      <w:r>
        <w:rPr>
          <w:spacing w:val="-5"/>
          <w:sz w:val="22"/>
        </w:rPr>
        <w:t> </w:t>
      </w:r>
      <w:r>
        <w:rPr>
          <w:sz w:val="22"/>
        </w:rPr>
        <w:t>Agreement:</w:t>
      </w:r>
      <w:r>
        <w:rPr>
          <w:spacing w:val="-6"/>
          <w:sz w:val="22"/>
        </w:rPr>
        <w:t> </w:t>
      </w:r>
      <w:r>
        <w:rPr>
          <w:sz w:val="22"/>
        </w:rPr>
        <w:t>(check </w:t>
      </w:r>
      <w:r>
        <w:rPr>
          <w:spacing w:val="-4"/>
          <w:sz w:val="22"/>
        </w:rPr>
        <w:t>one)</w:t>
      </w:r>
    </w:p>
    <w:p>
      <w:pPr>
        <w:pStyle w:val="BodyText"/>
        <w:spacing w:before="45"/>
      </w:pPr>
    </w:p>
    <w:p>
      <w:pPr>
        <w:pStyle w:val="ListParagraph"/>
        <w:numPr>
          <w:ilvl w:val="0"/>
          <w:numId w:val="4"/>
        </w:numPr>
        <w:tabs>
          <w:tab w:pos="1555" w:val="left" w:leader="none"/>
        </w:tabs>
        <w:spacing w:line="240" w:lineRule="auto" w:before="1" w:after="0"/>
        <w:ind w:left="1555" w:right="0" w:hanging="194"/>
        <w:jc w:val="left"/>
        <w:rPr>
          <w:sz w:val="22"/>
        </w:rPr>
      </w:pPr>
      <w:r>
        <w:rPr>
          <w:sz w:val="22"/>
        </w:rPr>
        <mc:AlternateContent>
          <mc:Choice Requires="wps">
            <w:drawing>
              <wp:anchor distT="0" distB="0" distL="0" distR="0" allowOverlap="1" layoutInCell="1" locked="0" behindDoc="0" simplePos="0" relativeHeight="15738368">
                <wp:simplePos x="0" y="0"/>
                <wp:positionH relativeFrom="page">
                  <wp:posOffset>1139642</wp:posOffset>
                </wp:positionH>
                <wp:positionV relativeFrom="paragraph">
                  <wp:posOffset>4213</wp:posOffset>
                </wp:positionV>
                <wp:extent cx="147320" cy="14732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147320" cy="147320"/>
                          <a:chExt cx="147320" cy="147320"/>
                        </a:xfrm>
                      </wpg:grpSpPr>
                      <wps:wsp>
                        <wps:cNvPr id="78" name="Graphic 78"/>
                        <wps:cNvSpPr/>
                        <wps:spPr>
                          <a:xfrm>
                            <a:off x="0" y="0"/>
                            <a:ext cx="147320" cy="147320"/>
                          </a:xfrm>
                          <a:custGeom>
                            <a:avLst/>
                            <a:gdLst/>
                            <a:ahLst/>
                            <a:cxnLst/>
                            <a:rect l="l" t="t" r="r" b="b"/>
                            <a:pathLst>
                              <a:path w="147320" h="147320">
                                <a:moveTo>
                                  <a:pt x="146944" y="0"/>
                                </a:moveTo>
                                <a:lnTo>
                                  <a:pt x="0" y="0"/>
                                </a:lnTo>
                                <a:lnTo>
                                  <a:pt x="0" y="146939"/>
                                </a:lnTo>
                                <a:lnTo>
                                  <a:pt x="146944" y="146939"/>
                                </a:lnTo>
                                <a:lnTo>
                                  <a:pt x="146944"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6350" y="6350"/>
                            <a:ext cx="134620" cy="134620"/>
                          </a:xfrm>
                          <a:custGeom>
                            <a:avLst/>
                            <a:gdLst/>
                            <a:ahLst/>
                            <a:cxnLst/>
                            <a:rect l="l" t="t" r="r" b="b"/>
                            <a:pathLst>
                              <a:path w="134620" h="134620">
                                <a:moveTo>
                                  <a:pt x="0" y="134239"/>
                                </a:moveTo>
                                <a:lnTo>
                                  <a:pt x="134243" y="134239"/>
                                </a:lnTo>
                                <a:lnTo>
                                  <a:pt x="134243"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80" name="Textbox 80"/>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735603pt;margin-top:.331802pt;width:11.6pt;height:11.6pt;mso-position-horizontal-relative:page;mso-position-vertical-relative:paragraph;z-index:15738368" id="docshapegroup77" coordorigin="1795,7" coordsize="232,232">
                <v:rect style="position:absolute;left:1794;top:6;width:232;height:232" id="docshape78" filled="true" fillcolor="#ffffff" stroked="false">
                  <v:fill type="solid"/>
                </v:rect>
                <v:rect style="position:absolute;left:1804;top:16;width:212;height:212" id="docshape79" filled="false" stroked="true" strokeweight="1.000018pt" strokecolor="#000000">
                  <v:stroke dashstyle="solid"/>
                </v:rect>
                <v:shape style="position:absolute;left:1794;top:6;width:232;height:232" type="#_x0000_t202" id="docshape80"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Shall</w:t>
      </w:r>
      <w:r>
        <w:rPr>
          <w:rFonts w:ascii="Arial" w:hAnsi="Arial"/>
          <w:b/>
          <w:spacing w:val="-12"/>
          <w:sz w:val="22"/>
        </w:rPr>
        <w:t> </w:t>
      </w:r>
      <w:r>
        <w:rPr>
          <w:sz w:val="22"/>
        </w:rPr>
        <w:t>be</w:t>
      </w:r>
      <w:r>
        <w:rPr>
          <w:spacing w:val="-8"/>
          <w:sz w:val="22"/>
        </w:rPr>
        <w:t> </w:t>
      </w:r>
      <w:r>
        <w:rPr>
          <w:sz w:val="22"/>
        </w:rPr>
        <w:t>contingent</w:t>
      </w:r>
      <w:r>
        <w:rPr>
          <w:spacing w:val="-11"/>
          <w:sz w:val="22"/>
        </w:rPr>
        <w:t> </w:t>
      </w:r>
      <w:r>
        <w:rPr>
          <w:sz w:val="22"/>
        </w:rPr>
        <w:t>upon</w:t>
      </w:r>
      <w:r>
        <w:rPr>
          <w:spacing w:val="-8"/>
          <w:sz w:val="22"/>
        </w:rPr>
        <w:t> </w:t>
      </w:r>
      <w:r>
        <w:rPr>
          <w:sz w:val="22"/>
        </w:rPr>
        <w:t>selling</w:t>
      </w:r>
      <w:r>
        <w:rPr>
          <w:spacing w:val="-13"/>
          <w:sz w:val="22"/>
        </w:rPr>
        <w:t> </w:t>
      </w:r>
      <w:r>
        <w:rPr>
          <w:sz w:val="22"/>
        </w:rPr>
        <w:t>another</w:t>
      </w:r>
      <w:r>
        <w:rPr>
          <w:spacing w:val="-9"/>
          <w:sz w:val="22"/>
        </w:rPr>
        <w:t> </w:t>
      </w:r>
      <w:r>
        <w:rPr>
          <w:sz w:val="22"/>
        </w:rPr>
        <w:t>property</w:t>
      </w:r>
      <w:r>
        <w:rPr>
          <w:spacing w:val="-11"/>
          <w:sz w:val="22"/>
        </w:rPr>
        <w:t> </w:t>
      </w:r>
      <w:r>
        <w:rPr>
          <w:sz w:val="22"/>
        </w:rPr>
        <w:t>with</w:t>
      </w:r>
      <w:r>
        <w:rPr>
          <w:spacing w:val="-8"/>
          <w:sz w:val="22"/>
        </w:rPr>
        <w:t> </w:t>
      </w:r>
      <w:r>
        <w:rPr>
          <w:sz w:val="22"/>
        </w:rPr>
        <w:t>a</w:t>
      </w:r>
      <w:r>
        <w:rPr>
          <w:spacing w:val="-8"/>
          <w:sz w:val="22"/>
        </w:rPr>
        <w:t> </w:t>
      </w:r>
      <w:r>
        <w:rPr>
          <w:sz w:val="22"/>
        </w:rPr>
        <w:t>mailing</w:t>
      </w:r>
      <w:r>
        <w:rPr>
          <w:spacing w:val="-13"/>
          <w:sz w:val="22"/>
        </w:rPr>
        <w:t> </w:t>
      </w:r>
      <w:r>
        <w:rPr>
          <w:sz w:val="22"/>
        </w:rPr>
        <w:t>address</w:t>
      </w:r>
      <w:r>
        <w:rPr>
          <w:spacing w:val="-11"/>
          <w:sz w:val="22"/>
        </w:rPr>
        <w:t> </w:t>
      </w:r>
      <w:r>
        <w:rPr>
          <w:spacing w:val="-5"/>
          <w:sz w:val="22"/>
        </w:rPr>
        <w:t>of</w:t>
      </w:r>
    </w:p>
    <w:p>
      <w:pPr>
        <w:pStyle w:val="BodyText"/>
        <w:tabs>
          <w:tab w:pos="7251" w:val="left" w:leader="none"/>
          <w:tab w:pos="8424" w:val="left" w:leader="none"/>
        </w:tabs>
        <w:spacing w:line="276" w:lineRule="auto" w:before="62"/>
        <w:ind w:left="1080" w:right="706"/>
      </w:pPr>
      <w:r>
        <w:rPr>
          <w:u w:val="single"/>
        </w:rPr>
        <w:tab/>
      </w:r>
      <w:r>
        <w:rPr/>
        <w:t>within </w:t>
      </w:r>
      <w:r>
        <w:rPr>
          <w:u w:val="single"/>
        </w:rPr>
        <w:tab/>
      </w:r>
      <w:r>
        <w:rPr/>
        <w:t>(#)</w:t>
      </w:r>
      <w:r>
        <w:rPr>
          <w:spacing w:val="-12"/>
        </w:rPr>
        <w:t> </w:t>
      </w:r>
      <w:r>
        <w:rPr/>
        <w:t>days</w:t>
      </w:r>
      <w:r>
        <w:rPr>
          <w:spacing w:val="-15"/>
        </w:rPr>
        <w:t> </w:t>
      </w:r>
      <w:r>
        <w:rPr/>
        <w:t>from the Effective Date.</w:t>
      </w:r>
    </w:p>
    <w:p>
      <w:pPr>
        <w:pStyle w:val="ListParagraph"/>
        <w:numPr>
          <w:ilvl w:val="0"/>
          <w:numId w:val="4"/>
        </w:numPr>
        <w:tabs>
          <w:tab w:pos="1555" w:val="left" w:leader="none"/>
        </w:tabs>
        <w:spacing w:line="240" w:lineRule="auto" w:before="133" w:after="0"/>
        <w:ind w:left="1555" w:right="0" w:hanging="194"/>
        <w:jc w:val="left"/>
        <w:rPr>
          <w:sz w:val="22"/>
        </w:rPr>
      </w:pPr>
      <w:r>
        <w:rPr>
          <w:sz w:val="22"/>
        </w:rPr>
        <mc:AlternateContent>
          <mc:Choice Requires="wps">
            <w:drawing>
              <wp:anchor distT="0" distB="0" distL="0" distR="0" allowOverlap="1" layoutInCell="1" locked="0" behindDoc="0" simplePos="0" relativeHeight="15740416">
                <wp:simplePos x="0" y="0"/>
                <wp:positionH relativeFrom="page">
                  <wp:posOffset>1139642</wp:posOffset>
                </wp:positionH>
                <wp:positionV relativeFrom="paragraph">
                  <wp:posOffset>90796</wp:posOffset>
                </wp:positionV>
                <wp:extent cx="147320" cy="14732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147320" cy="147320"/>
                          <a:chExt cx="147320" cy="147320"/>
                        </a:xfrm>
                      </wpg:grpSpPr>
                      <wps:wsp>
                        <wps:cNvPr id="82" name="Graphic 82"/>
                        <wps:cNvSpPr/>
                        <wps:spPr>
                          <a:xfrm>
                            <a:off x="0" y="0"/>
                            <a:ext cx="147320" cy="147320"/>
                          </a:xfrm>
                          <a:custGeom>
                            <a:avLst/>
                            <a:gdLst/>
                            <a:ahLst/>
                            <a:cxnLst/>
                            <a:rect l="l" t="t" r="r" b="b"/>
                            <a:pathLst>
                              <a:path w="147320" h="147320">
                                <a:moveTo>
                                  <a:pt x="146944" y="0"/>
                                </a:moveTo>
                                <a:lnTo>
                                  <a:pt x="0" y="0"/>
                                </a:lnTo>
                                <a:lnTo>
                                  <a:pt x="0" y="146939"/>
                                </a:lnTo>
                                <a:lnTo>
                                  <a:pt x="146944" y="146939"/>
                                </a:lnTo>
                                <a:lnTo>
                                  <a:pt x="146944"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6350" y="6350"/>
                            <a:ext cx="134620" cy="134620"/>
                          </a:xfrm>
                          <a:custGeom>
                            <a:avLst/>
                            <a:gdLst/>
                            <a:ahLst/>
                            <a:cxnLst/>
                            <a:rect l="l" t="t" r="r" b="b"/>
                            <a:pathLst>
                              <a:path w="134620" h="134620">
                                <a:moveTo>
                                  <a:pt x="0" y="134239"/>
                                </a:moveTo>
                                <a:lnTo>
                                  <a:pt x="134243" y="134239"/>
                                </a:lnTo>
                                <a:lnTo>
                                  <a:pt x="134243"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84" name="Textbox 84"/>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735603pt;margin-top:7.149332pt;width:11.6pt;height:11.6pt;mso-position-horizontal-relative:page;mso-position-vertical-relative:paragraph;z-index:15740416" id="docshapegroup81" coordorigin="1795,143" coordsize="232,232">
                <v:rect style="position:absolute;left:1794;top:142;width:232;height:232" id="docshape82" filled="true" fillcolor="#ffffff" stroked="false">
                  <v:fill type="solid"/>
                </v:rect>
                <v:rect style="position:absolute;left:1804;top:152;width:212;height:212" id="docshape83" filled="false" stroked="true" strokeweight="1.000018pt" strokecolor="#000000">
                  <v:stroke dashstyle="solid"/>
                </v:rect>
                <v:shape style="position:absolute;left:1794;top:142;width:232;height:232" type="#_x0000_t202" id="docshape84"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Shall</w:t>
      </w:r>
      <w:r>
        <w:rPr>
          <w:rFonts w:ascii="Arial" w:hAnsi="Arial"/>
          <w:b/>
          <w:spacing w:val="-11"/>
          <w:sz w:val="22"/>
        </w:rPr>
        <w:t> </w:t>
      </w:r>
      <w:r>
        <w:rPr>
          <w:rFonts w:ascii="Arial" w:hAnsi="Arial"/>
          <w:b/>
          <w:sz w:val="22"/>
        </w:rPr>
        <w:t>not</w:t>
      </w:r>
      <w:r>
        <w:rPr>
          <w:rFonts w:ascii="Arial" w:hAnsi="Arial"/>
          <w:b/>
          <w:spacing w:val="-8"/>
          <w:sz w:val="22"/>
        </w:rPr>
        <w:t> </w:t>
      </w:r>
      <w:r>
        <w:rPr>
          <w:sz w:val="22"/>
        </w:rPr>
        <w:t>be</w:t>
      </w:r>
      <w:r>
        <w:rPr>
          <w:spacing w:val="-7"/>
          <w:sz w:val="22"/>
        </w:rPr>
        <w:t> </w:t>
      </w:r>
      <w:r>
        <w:rPr>
          <w:sz w:val="22"/>
        </w:rPr>
        <w:t>contingent</w:t>
      </w:r>
      <w:r>
        <w:rPr>
          <w:spacing w:val="-11"/>
          <w:sz w:val="22"/>
        </w:rPr>
        <w:t> </w:t>
      </w:r>
      <w:r>
        <w:rPr>
          <w:sz w:val="22"/>
        </w:rPr>
        <w:t>upon</w:t>
      </w:r>
      <w:r>
        <w:rPr>
          <w:spacing w:val="-8"/>
          <w:sz w:val="22"/>
        </w:rPr>
        <w:t> </w:t>
      </w:r>
      <w:r>
        <w:rPr>
          <w:sz w:val="22"/>
        </w:rPr>
        <w:t>selling</w:t>
      </w:r>
      <w:r>
        <w:rPr>
          <w:spacing w:val="-11"/>
          <w:sz w:val="22"/>
        </w:rPr>
        <w:t> </w:t>
      </w:r>
      <w:r>
        <w:rPr>
          <w:sz w:val="22"/>
        </w:rPr>
        <w:t>another</w:t>
      </w:r>
      <w:r>
        <w:rPr>
          <w:spacing w:val="-9"/>
          <w:sz w:val="22"/>
        </w:rPr>
        <w:t> </w:t>
      </w:r>
      <w:r>
        <w:rPr>
          <w:spacing w:val="-2"/>
          <w:sz w:val="22"/>
        </w:rPr>
        <w:t>property.</w:t>
      </w:r>
    </w:p>
    <w:p>
      <w:pPr>
        <w:pStyle w:val="BodyText"/>
        <w:spacing w:before="99"/>
      </w:pPr>
    </w:p>
    <w:p>
      <w:pPr>
        <w:pStyle w:val="ListParagraph"/>
        <w:numPr>
          <w:ilvl w:val="0"/>
          <w:numId w:val="1"/>
        </w:numPr>
        <w:tabs>
          <w:tab w:pos="718" w:val="left" w:leader="none"/>
        </w:tabs>
        <w:spacing w:line="240" w:lineRule="auto" w:before="0" w:after="0"/>
        <w:ind w:left="718" w:right="0" w:hanging="358"/>
        <w:jc w:val="left"/>
        <w:rPr>
          <w:sz w:val="22"/>
        </w:rPr>
      </w:pPr>
      <w:r>
        <w:rPr>
          <w:sz w:val="22"/>
        </w:rPr>
        <mc:AlternateContent>
          <mc:Choice Requires="wps">
            <w:drawing>
              <wp:anchor distT="0" distB="0" distL="0" distR="0" allowOverlap="1" layoutInCell="1" locked="0" behindDoc="0" simplePos="0" relativeHeight="15738880">
                <wp:simplePos x="0" y="0"/>
                <wp:positionH relativeFrom="page">
                  <wp:posOffset>1067451</wp:posOffset>
                </wp:positionH>
                <wp:positionV relativeFrom="paragraph">
                  <wp:posOffset>198761</wp:posOffset>
                </wp:positionV>
                <wp:extent cx="147320" cy="14732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147320" cy="147320"/>
                          <a:chExt cx="147320" cy="147320"/>
                        </a:xfrm>
                      </wpg:grpSpPr>
                      <wps:wsp>
                        <wps:cNvPr id="86" name="Graphic 86"/>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88" name="Textbox 88"/>
                        <wps:cNvSpPr txBox="1"/>
                        <wps:spPr>
                          <a:xfrm>
                            <a:off x="0" y="0"/>
                            <a:ext cx="147320" cy="147320"/>
                          </a:xfrm>
                          <a:prstGeom prst="rect">
                            <a:avLst/>
                          </a:prstGeom>
                        </wps:spPr>
                        <wps:txbx>
                          <w:txbxContent>
                            <w:p>
                              <w:pPr>
                                <w:spacing w:line="231" w:lineRule="exact" w:before="0"/>
                                <w:ind w:left="4"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4.0513pt;margin-top:15.650506pt;width:11.6pt;height:11.6pt;mso-position-horizontal-relative:page;mso-position-vertical-relative:paragraph;z-index:15738880" id="docshapegroup85" coordorigin="1681,313" coordsize="232,232">
                <v:rect style="position:absolute;left:1681;top:313;width:232;height:232" id="docshape86" filled="true" fillcolor="#ffffff" stroked="false">
                  <v:fill type="solid"/>
                </v:rect>
                <v:rect style="position:absolute;left:1691;top:323;width:212;height:212" id="docshape87" filled="false" stroked="true" strokeweight="1.0pt" strokecolor="#000000">
                  <v:stroke dashstyle="solid"/>
                </v:rect>
                <v:shape style="position:absolute;left:1681;top:313;width:232;height:232" type="#_x0000_t202" id="docshape88" filled="false" stroked="false">
                  <v:textbox inset="0,0,0,0">
                    <w:txbxContent>
                      <w:p>
                        <w:pPr>
                          <w:spacing w:line="231" w:lineRule="exact" w:before="0"/>
                          <w:ind w:left="4"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mc:AlternateContent>
          <mc:Choice Requires="wps">
            <w:drawing>
              <wp:anchor distT="0" distB="0" distL="0" distR="0" allowOverlap="1" layoutInCell="1" locked="0" behindDoc="0" simplePos="0" relativeHeight="15740928">
                <wp:simplePos x="0" y="0"/>
                <wp:positionH relativeFrom="page">
                  <wp:posOffset>1674279</wp:posOffset>
                </wp:positionH>
                <wp:positionV relativeFrom="paragraph">
                  <wp:posOffset>198761</wp:posOffset>
                </wp:positionV>
                <wp:extent cx="147320" cy="14732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147320" cy="147320"/>
                          <a:chExt cx="147320" cy="147320"/>
                        </a:xfrm>
                      </wpg:grpSpPr>
                      <wps:wsp>
                        <wps:cNvPr id="90" name="Graphic 90"/>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92" name="Textbox 92"/>
                        <wps:cNvSpPr txBox="1"/>
                        <wps:spPr>
                          <a:xfrm>
                            <a:off x="0" y="0"/>
                            <a:ext cx="147320" cy="147320"/>
                          </a:xfrm>
                          <a:prstGeom prst="rect">
                            <a:avLst/>
                          </a:prstGeom>
                        </wps:spPr>
                        <wps:txbx>
                          <w:txbxContent>
                            <w:p>
                              <w:pPr>
                                <w:spacing w:line="231" w:lineRule="exact" w:before="0"/>
                                <w:ind w:left="14"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31.832993pt;margin-top:15.650506pt;width:11.6pt;height:11.6pt;mso-position-horizontal-relative:page;mso-position-vertical-relative:paragraph;z-index:15740928" id="docshapegroup89" coordorigin="2637,313" coordsize="232,232">
                <v:rect style="position:absolute;left:2636;top:313;width:232;height:232" id="docshape90" filled="true" fillcolor="#ffffff" stroked="false">
                  <v:fill type="solid"/>
                </v:rect>
                <v:rect style="position:absolute;left:2646;top:323;width:212;height:212" id="docshape91" filled="false" stroked="true" strokeweight="1.000001pt" strokecolor="#000000">
                  <v:stroke dashstyle="solid"/>
                </v:rect>
                <v:shape style="position:absolute;left:2636;top:313;width:232;height:232" type="#_x0000_t202" id="docshape92" filled="false" stroked="false">
                  <v:textbox inset="0,0,0,0">
                    <w:txbxContent>
                      <w:p>
                        <w:pPr>
                          <w:spacing w:line="231" w:lineRule="exact" w:before="0"/>
                          <w:ind w:left="14"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mc:AlternateContent>
          <mc:Choice Requires="wps">
            <w:drawing>
              <wp:anchor distT="0" distB="0" distL="0" distR="0" allowOverlap="1" layoutInCell="1" locked="0" behindDoc="0" simplePos="0" relativeHeight="15741440">
                <wp:simplePos x="0" y="0"/>
                <wp:positionH relativeFrom="page">
                  <wp:posOffset>2276487</wp:posOffset>
                </wp:positionH>
                <wp:positionV relativeFrom="paragraph">
                  <wp:posOffset>198761</wp:posOffset>
                </wp:positionV>
                <wp:extent cx="147320" cy="14732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147320" cy="147320"/>
                          <a:chExt cx="147320" cy="147320"/>
                        </a:xfrm>
                      </wpg:grpSpPr>
                      <wps:wsp>
                        <wps:cNvPr id="94" name="Graphic 94"/>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96" name="Textbox 96"/>
                        <wps:cNvSpPr txBox="1"/>
                        <wps:spPr>
                          <a:xfrm>
                            <a:off x="0" y="0"/>
                            <a:ext cx="147320" cy="147320"/>
                          </a:xfrm>
                          <a:prstGeom prst="rect">
                            <a:avLst/>
                          </a:prstGeom>
                        </wps:spPr>
                        <wps:txbx>
                          <w:txbxContent>
                            <w:p>
                              <w:pPr>
                                <w:spacing w:line="231" w:lineRule="exact" w:before="0"/>
                                <w:ind w:left="6"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79.251007pt;margin-top:15.650506pt;width:11.6pt;height:11.6pt;mso-position-horizontal-relative:page;mso-position-vertical-relative:paragraph;z-index:15741440" id="docshapegroup93" coordorigin="3585,313" coordsize="232,232">
                <v:rect style="position:absolute;left:3585;top:313;width:232;height:232" id="docshape94" filled="true" fillcolor="#ffffff" stroked="false">
                  <v:fill type="solid"/>
                </v:rect>
                <v:rect style="position:absolute;left:3595;top:323;width:212;height:212" id="docshape95" filled="false" stroked="true" strokeweight="1.0pt" strokecolor="#000000">
                  <v:stroke dashstyle="solid"/>
                </v:rect>
                <v:shape style="position:absolute;left:3585;top:313;width:232;height:232" type="#_x0000_t202" id="docshape96" filled="false" stroked="false">
                  <v:textbox inset="0,0,0,0">
                    <w:txbxContent>
                      <w:p>
                        <w:pPr>
                          <w:spacing w:line="231" w:lineRule="exact" w:before="0"/>
                          <w:ind w:left="6"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b/>
          <w:sz w:val="22"/>
        </w:rPr>
        <w:t>CLOSING</w:t>
      </w:r>
      <w:r>
        <w:rPr>
          <w:rFonts w:ascii="Arial"/>
          <w:b/>
          <w:spacing w:val="-6"/>
          <w:sz w:val="22"/>
        </w:rPr>
        <w:t> </w:t>
      </w:r>
      <w:r>
        <w:rPr>
          <w:rFonts w:ascii="Arial"/>
          <w:b/>
          <w:sz w:val="22"/>
        </w:rPr>
        <w:t>COSTS</w:t>
      </w:r>
      <w:r>
        <w:rPr>
          <w:sz w:val="22"/>
        </w:rPr>
        <w:t>.</w:t>
      </w:r>
      <w:r>
        <w:rPr>
          <w:spacing w:val="-5"/>
          <w:sz w:val="22"/>
        </w:rPr>
        <w:t> </w:t>
      </w:r>
      <w:r>
        <w:rPr>
          <w:sz w:val="22"/>
        </w:rPr>
        <w:t>The</w:t>
      </w:r>
      <w:r>
        <w:rPr>
          <w:spacing w:val="-2"/>
          <w:sz w:val="22"/>
        </w:rPr>
        <w:t> </w:t>
      </w:r>
      <w:r>
        <w:rPr>
          <w:sz w:val="22"/>
        </w:rPr>
        <w:t>costs</w:t>
      </w:r>
      <w:r>
        <w:rPr>
          <w:spacing w:val="-5"/>
          <w:sz w:val="22"/>
        </w:rPr>
        <w:t> </w:t>
      </w:r>
      <w:r>
        <w:rPr>
          <w:sz w:val="22"/>
        </w:rPr>
        <w:t>attributed</w:t>
      </w:r>
      <w:r>
        <w:rPr>
          <w:spacing w:val="-1"/>
          <w:sz w:val="22"/>
        </w:rPr>
        <w:t> </w:t>
      </w:r>
      <w:r>
        <w:rPr>
          <w:sz w:val="22"/>
        </w:rPr>
        <w:t>to</w:t>
      </w:r>
      <w:r>
        <w:rPr>
          <w:spacing w:val="-2"/>
          <w:sz w:val="22"/>
        </w:rPr>
        <w:t> </w:t>
      </w:r>
      <w:r>
        <w:rPr>
          <w:sz w:val="22"/>
        </w:rPr>
        <w:t>the</w:t>
      </w:r>
      <w:r>
        <w:rPr>
          <w:spacing w:val="-2"/>
          <w:sz w:val="22"/>
        </w:rPr>
        <w:t> </w:t>
      </w:r>
      <w:r>
        <w:rPr>
          <w:sz w:val="22"/>
        </w:rPr>
        <w:t>Closing</w:t>
      </w:r>
      <w:r>
        <w:rPr>
          <w:spacing w:val="-6"/>
          <w:sz w:val="22"/>
        </w:rPr>
        <w:t> </w:t>
      </w:r>
      <w:r>
        <w:rPr>
          <w:sz w:val="22"/>
        </w:rPr>
        <w:t>of</w:t>
      </w:r>
      <w:r>
        <w:rPr>
          <w:spacing w:val="-6"/>
          <w:sz w:val="22"/>
        </w:rPr>
        <w:t> </w:t>
      </w:r>
      <w:r>
        <w:rPr>
          <w:sz w:val="22"/>
        </w:rPr>
        <w:t>the</w:t>
      </w:r>
      <w:r>
        <w:rPr>
          <w:spacing w:val="-1"/>
          <w:sz w:val="22"/>
        </w:rPr>
        <w:t> </w:t>
      </w:r>
      <w:r>
        <w:rPr>
          <w:sz w:val="22"/>
        </w:rPr>
        <w:t>Property</w:t>
      </w:r>
      <w:r>
        <w:rPr>
          <w:spacing w:val="-5"/>
          <w:sz w:val="22"/>
        </w:rPr>
        <w:t> </w:t>
      </w:r>
      <w:r>
        <w:rPr>
          <w:sz w:val="22"/>
        </w:rPr>
        <w:t>shall</w:t>
      </w:r>
      <w:r>
        <w:rPr>
          <w:spacing w:val="-3"/>
          <w:sz w:val="22"/>
        </w:rPr>
        <w:t> </w:t>
      </w:r>
      <w:r>
        <w:rPr>
          <w:sz w:val="22"/>
        </w:rPr>
        <w:t>be</w:t>
      </w:r>
      <w:r>
        <w:rPr>
          <w:spacing w:val="-2"/>
          <w:sz w:val="22"/>
        </w:rPr>
        <w:t> </w:t>
      </w:r>
      <w:r>
        <w:rPr>
          <w:sz w:val="22"/>
        </w:rPr>
        <w:t>the</w:t>
      </w:r>
      <w:r>
        <w:rPr>
          <w:spacing w:val="-2"/>
          <w:sz w:val="22"/>
        </w:rPr>
        <w:t> responsibility</w:t>
      </w:r>
    </w:p>
    <w:p>
      <w:pPr>
        <w:pStyle w:val="ListParagraph"/>
        <w:spacing w:after="0" w:line="240" w:lineRule="auto"/>
        <w:jc w:val="left"/>
        <w:rPr>
          <w:sz w:val="22"/>
        </w:rPr>
        <w:sectPr>
          <w:pgSz w:w="12240" w:h="15840"/>
          <w:pgMar w:header="0" w:footer="975" w:top="1360" w:bottom="1160" w:left="720" w:right="1080"/>
        </w:sectPr>
      </w:pPr>
    </w:p>
    <w:p>
      <w:pPr>
        <w:pStyle w:val="BodyText"/>
        <w:spacing w:before="52"/>
        <w:jc w:val="right"/>
      </w:pPr>
      <w:r>
        <w:rPr>
          <w:spacing w:val="-5"/>
        </w:rPr>
        <w:t>of</w:t>
      </w:r>
    </w:p>
    <w:p>
      <w:pPr>
        <w:pStyle w:val="Heading2"/>
        <w:spacing w:before="52"/>
        <w:ind w:left="299"/>
      </w:pPr>
      <w:r>
        <w:rPr>
          <w:b w:val="0"/>
        </w:rPr>
        <w:br w:type="column"/>
      </w:r>
      <w:r>
        <w:rPr>
          <w:spacing w:val="-2"/>
        </w:rPr>
        <w:t>Buyer</w:t>
      </w:r>
    </w:p>
    <w:p>
      <w:pPr>
        <w:spacing w:before="52"/>
        <w:ind w:left="300" w:right="0" w:firstLine="0"/>
        <w:jc w:val="left"/>
        <w:rPr>
          <w:rFonts w:ascii="Arial"/>
          <w:b/>
          <w:sz w:val="22"/>
        </w:rPr>
      </w:pPr>
      <w:r>
        <w:rPr/>
        <w:br w:type="column"/>
      </w:r>
      <w:r>
        <w:rPr>
          <w:rFonts w:ascii="Arial"/>
          <w:b/>
          <w:spacing w:val="-2"/>
          <w:sz w:val="22"/>
        </w:rPr>
        <w:t>Seller</w:t>
      </w:r>
    </w:p>
    <w:p>
      <w:pPr>
        <w:pStyle w:val="BodyText"/>
        <w:spacing w:before="52"/>
        <w:ind w:left="300"/>
      </w:pPr>
      <w:r>
        <w:rPr/>
        <w:br w:type="column"/>
      </w:r>
      <w:r>
        <w:rPr>
          <w:rFonts w:ascii="Arial"/>
          <w:b/>
        </w:rPr>
        <w:t>Both</w:t>
      </w:r>
      <w:r>
        <w:rPr>
          <w:rFonts w:ascii="Arial"/>
          <w:b/>
          <w:spacing w:val="-2"/>
        </w:rPr>
        <w:t> </w:t>
      </w:r>
      <w:r>
        <w:rPr>
          <w:rFonts w:ascii="Arial"/>
          <w:b/>
        </w:rPr>
        <w:t>Parties</w:t>
      </w:r>
      <w:r>
        <w:rPr/>
        <w:t>.</w:t>
      </w:r>
      <w:r>
        <w:rPr>
          <w:spacing w:val="-5"/>
        </w:rPr>
        <w:t> </w:t>
      </w:r>
      <w:r>
        <w:rPr/>
        <w:t>The</w:t>
      </w:r>
      <w:r>
        <w:rPr>
          <w:spacing w:val="-1"/>
        </w:rPr>
        <w:t> </w:t>
      </w:r>
      <w:r>
        <w:rPr/>
        <w:t>fees</w:t>
      </w:r>
      <w:r>
        <w:rPr>
          <w:spacing w:val="-4"/>
        </w:rPr>
        <w:t> </w:t>
      </w:r>
      <w:r>
        <w:rPr/>
        <w:t>and</w:t>
      </w:r>
      <w:r>
        <w:rPr>
          <w:spacing w:val="-1"/>
        </w:rPr>
        <w:t> </w:t>
      </w:r>
      <w:r>
        <w:rPr/>
        <w:t>costs</w:t>
      </w:r>
      <w:r>
        <w:rPr>
          <w:spacing w:val="-4"/>
        </w:rPr>
        <w:t> </w:t>
      </w:r>
      <w:r>
        <w:rPr/>
        <w:t>related</w:t>
      </w:r>
      <w:r>
        <w:rPr>
          <w:spacing w:val="-1"/>
        </w:rPr>
        <w:t> </w:t>
      </w:r>
      <w:r>
        <w:rPr/>
        <w:t>to</w:t>
      </w:r>
      <w:r>
        <w:rPr>
          <w:spacing w:val="-1"/>
        </w:rPr>
        <w:t> </w:t>
      </w:r>
      <w:r>
        <w:rPr/>
        <w:t>the</w:t>
      </w:r>
      <w:r>
        <w:rPr>
          <w:spacing w:val="-1"/>
        </w:rPr>
        <w:t> </w:t>
      </w:r>
      <w:r>
        <w:rPr/>
        <w:t>Closing</w:t>
      </w:r>
      <w:r>
        <w:rPr>
          <w:spacing w:val="-6"/>
        </w:rPr>
        <w:t> </w:t>
      </w:r>
      <w:r>
        <w:rPr/>
        <w:t>shall</w:t>
      </w:r>
      <w:r>
        <w:rPr>
          <w:spacing w:val="-3"/>
        </w:rPr>
        <w:t> </w:t>
      </w:r>
      <w:r>
        <w:rPr>
          <w:spacing w:val="-2"/>
        </w:rPr>
        <w:t>include</w:t>
      </w:r>
    </w:p>
    <w:p>
      <w:pPr>
        <w:pStyle w:val="BodyText"/>
        <w:spacing w:after="0"/>
        <w:sectPr>
          <w:type w:val="continuous"/>
          <w:pgSz w:w="12240" w:h="15840"/>
          <w:pgMar w:header="0" w:footer="975" w:top="1380" w:bottom="1160" w:left="720" w:right="1080"/>
          <w:cols w:num="4" w:equalWidth="0">
            <w:col w:w="907" w:space="40"/>
            <w:col w:w="925" w:space="39"/>
            <w:col w:w="901" w:space="39"/>
            <w:col w:w="7589"/>
          </w:cols>
        </w:sectPr>
      </w:pPr>
    </w:p>
    <w:p>
      <w:pPr>
        <w:pStyle w:val="BodyText"/>
        <w:spacing w:line="276" w:lineRule="auto" w:before="62"/>
        <w:ind w:left="720" w:right="412"/>
      </w:pPr>
      <w:r>
        <w:rPr/>
        <w:t>but not be limited to a title search (including the abstract and any owner’s title policy), preparation</w:t>
      </w:r>
      <w:r>
        <w:rPr>
          <w:spacing w:val="-6"/>
        </w:rPr>
        <w:t> </w:t>
      </w:r>
      <w:r>
        <w:rPr/>
        <w:t>of</w:t>
      </w:r>
      <w:r>
        <w:rPr>
          <w:spacing w:val="-5"/>
        </w:rPr>
        <w:t> </w:t>
      </w:r>
      <w:r>
        <w:rPr/>
        <w:t>the</w:t>
      </w:r>
      <w:r>
        <w:rPr>
          <w:spacing w:val="-1"/>
        </w:rPr>
        <w:t> </w:t>
      </w:r>
      <w:r>
        <w:rPr/>
        <w:t>deed,</w:t>
      </w:r>
      <w:r>
        <w:rPr>
          <w:spacing w:val="-5"/>
        </w:rPr>
        <w:t> </w:t>
      </w:r>
      <w:r>
        <w:rPr/>
        <w:t>transfer</w:t>
      </w:r>
      <w:r>
        <w:rPr>
          <w:spacing w:val="-2"/>
        </w:rPr>
        <w:t> </w:t>
      </w:r>
      <w:r>
        <w:rPr/>
        <w:t>taxes,</w:t>
      </w:r>
      <w:r>
        <w:rPr>
          <w:spacing w:val="-5"/>
        </w:rPr>
        <w:t> </w:t>
      </w:r>
      <w:r>
        <w:rPr/>
        <w:t>recording</w:t>
      </w:r>
      <w:r>
        <w:rPr>
          <w:spacing w:val="-6"/>
        </w:rPr>
        <w:t> </w:t>
      </w:r>
      <w:r>
        <w:rPr/>
        <w:t>fees,</w:t>
      </w:r>
      <w:r>
        <w:rPr>
          <w:spacing w:val="-5"/>
        </w:rPr>
        <w:t> </w:t>
      </w:r>
      <w:r>
        <w:rPr/>
        <w:t>and</w:t>
      </w:r>
      <w:r>
        <w:rPr>
          <w:spacing w:val="-1"/>
        </w:rPr>
        <w:t> </w:t>
      </w:r>
      <w:r>
        <w:rPr/>
        <w:t>any</w:t>
      </w:r>
      <w:r>
        <w:rPr>
          <w:spacing w:val="-4"/>
        </w:rPr>
        <w:t> </w:t>
      </w:r>
      <w:r>
        <w:rPr/>
        <w:t>other</w:t>
      </w:r>
      <w:r>
        <w:rPr>
          <w:spacing w:val="-2"/>
        </w:rPr>
        <w:t> </w:t>
      </w:r>
      <w:r>
        <w:rPr/>
        <w:t>costs</w:t>
      </w:r>
      <w:r>
        <w:rPr>
          <w:spacing w:val="-4"/>
        </w:rPr>
        <w:t> </w:t>
      </w:r>
      <w:r>
        <w:rPr/>
        <w:t>by</w:t>
      </w:r>
      <w:r>
        <w:rPr>
          <w:spacing w:val="-4"/>
        </w:rPr>
        <w:t> </w:t>
      </w:r>
      <w:r>
        <w:rPr/>
        <w:t>the</w:t>
      </w:r>
      <w:r>
        <w:rPr>
          <w:spacing w:val="-1"/>
        </w:rPr>
        <w:t> </w:t>
      </w:r>
      <w:r>
        <w:rPr/>
        <w:t>title</w:t>
      </w:r>
      <w:r>
        <w:rPr>
          <w:spacing w:val="-1"/>
        </w:rPr>
        <w:t> </w:t>
      </w:r>
      <w:r>
        <w:rPr/>
        <w:t>company that is in standard procedure with conducting the sale of a property.</w:t>
      </w:r>
    </w:p>
    <w:p>
      <w:pPr>
        <w:pStyle w:val="BodyText"/>
        <w:spacing w:before="35"/>
      </w:pPr>
    </w:p>
    <w:p>
      <w:pPr>
        <w:pStyle w:val="ListParagraph"/>
        <w:numPr>
          <w:ilvl w:val="0"/>
          <w:numId w:val="1"/>
        </w:numPr>
        <w:tabs>
          <w:tab w:pos="718" w:val="left" w:leader="none"/>
          <w:tab w:pos="720" w:val="left" w:leader="none"/>
        </w:tabs>
        <w:spacing w:line="276" w:lineRule="auto" w:before="0" w:after="0"/>
        <w:ind w:left="720" w:right="638" w:hanging="360"/>
        <w:jc w:val="left"/>
        <w:rPr>
          <w:sz w:val="22"/>
        </w:rPr>
      </w:pPr>
      <w:r>
        <w:rPr>
          <w:rFonts w:ascii="Arial" w:hAnsi="Arial"/>
          <w:b/>
          <w:sz w:val="22"/>
        </w:rPr>
        <w:t>FUNDS AT CLOSING</w:t>
      </w:r>
      <w:r>
        <w:rPr>
          <w:sz w:val="22"/>
        </w:rPr>
        <w:t>. The Buyer</w:t>
      </w:r>
      <w:r>
        <w:rPr>
          <w:spacing w:val="-1"/>
          <w:sz w:val="22"/>
        </w:rPr>
        <w:t> </w:t>
      </w:r>
      <w:r>
        <w:rPr>
          <w:sz w:val="22"/>
        </w:rPr>
        <w:t>and Seller agree that before the recording can take place, funds provided shall be in one (1) of the following forms: cash, interbank electronic transfer, money order, certified check</w:t>
      </w:r>
      <w:r>
        <w:rPr>
          <w:spacing w:val="-2"/>
          <w:sz w:val="22"/>
        </w:rPr>
        <w:t> </w:t>
      </w:r>
      <w:r>
        <w:rPr>
          <w:sz w:val="22"/>
        </w:rPr>
        <w:t>or cashier’s check drawn on a financial institution located in the State,</w:t>
      </w:r>
      <w:r>
        <w:rPr>
          <w:spacing w:val="-5"/>
          <w:sz w:val="22"/>
        </w:rPr>
        <w:t> </w:t>
      </w:r>
      <w:r>
        <w:rPr>
          <w:sz w:val="22"/>
        </w:rPr>
        <w:t>or</w:t>
      </w:r>
      <w:r>
        <w:rPr>
          <w:spacing w:val="-2"/>
          <w:sz w:val="22"/>
        </w:rPr>
        <w:t> </w:t>
      </w:r>
      <w:r>
        <w:rPr>
          <w:sz w:val="22"/>
        </w:rPr>
        <w:t>any</w:t>
      </w:r>
      <w:r>
        <w:rPr>
          <w:spacing w:val="-4"/>
          <w:sz w:val="22"/>
        </w:rPr>
        <w:t> </w:t>
      </w:r>
      <w:r>
        <w:rPr>
          <w:sz w:val="22"/>
        </w:rPr>
        <w:t>above</w:t>
      </w:r>
      <w:r>
        <w:rPr>
          <w:spacing w:val="-2"/>
          <w:sz w:val="22"/>
        </w:rPr>
        <w:t> </w:t>
      </w:r>
      <w:r>
        <w:rPr>
          <w:sz w:val="22"/>
        </w:rPr>
        <w:t>combination</w:t>
      </w:r>
      <w:r>
        <w:rPr>
          <w:spacing w:val="-2"/>
          <w:sz w:val="22"/>
        </w:rPr>
        <w:t> </w:t>
      </w:r>
      <w:r>
        <w:rPr>
          <w:sz w:val="22"/>
        </w:rPr>
        <w:t>that</w:t>
      </w:r>
      <w:r>
        <w:rPr>
          <w:spacing w:val="-5"/>
          <w:sz w:val="22"/>
        </w:rPr>
        <w:t> </w:t>
      </w:r>
      <w:r>
        <w:rPr>
          <w:sz w:val="22"/>
        </w:rPr>
        <w:t>permits</w:t>
      </w:r>
      <w:r>
        <w:rPr>
          <w:spacing w:val="-4"/>
          <w:sz w:val="22"/>
        </w:rPr>
        <w:t> </w:t>
      </w:r>
      <w:r>
        <w:rPr>
          <w:sz w:val="22"/>
        </w:rPr>
        <w:t>the</w:t>
      </w:r>
      <w:r>
        <w:rPr>
          <w:spacing w:val="-2"/>
          <w:sz w:val="22"/>
        </w:rPr>
        <w:t> </w:t>
      </w:r>
      <w:r>
        <w:rPr>
          <w:sz w:val="22"/>
        </w:rPr>
        <w:t>Seller</w:t>
      </w:r>
      <w:r>
        <w:rPr>
          <w:spacing w:val="-2"/>
          <w:sz w:val="22"/>
        </w:rPr>
        <w:t> </w:t>
      </w:r>
      <w:r>
        <w:rPr>
          <w:sz w:val="22"/>
        </w:rPr>
        <w:t>to</w:t>
      </w:r>
      <w:r>
        <w:rPr>
          <w:spacing w:val="-2"/>
          <w:sz w:val="22"/>
        </w:rPr>
        <w:t> </w:t>
      </w:r>
      <w:r>
        <w:rPr>
          <w:sz w:val="22"/>
        </w:rPr>
        <w:t>convert</w:t>
      </w:r>
      <w:r>
        <w:rPr>
          <w:spacing w:val="-5"/>
          <w:sz w:val="22"/>
        </w:rPr>
        <w:t> </w:t>
      </w:r>
      <w:r>
        <w:rPr>
          <w:sz w:val="22"/>
        </w:rPr>
        <w:t>the</w:t>
      </w:r>
      <w:r>
        <w:rPr>
          <w:spacing w:val="-6"/>
          <w:sz w:val="22"/>
        </w:rPr>
        <w:t> </w:t>
      </w:r>
      <w:r>
        <w:rPr>
          <w:sz w:val="22"/>
        </w:rPr>
        <w:t>deposit</w:t>
      </w:r>
      <w:r>
        <w:rPr>
          <w:spacing w:val="-5"/>
          <w:sz w:val="22"/>
        </w:rPr>
        <w:t> </w:t>
      </w:r>
      <w:r>
        <w:rPr>
          <w:sz w:val="22"/>
        </w:rPr>
        <w:t>to</w:t>
      </w:r>
      <w:r>
        <w:rPr>
          <w:spacing w:val="-2"/>
          <w:sz w:val="22"/>
        </w:rPr>
        <w:t> </w:t>
      </w:r>
      <w:r>
        <w:rPr>
          <w:sz w:val="22"/>
        </w:rPr>
        <w:t>cash</w:t>
      </w:r>
      <w:r>
        <w:rPr>
          <w:spacing w:val="-2"/>
          <w:sz w:val="22"/>
        </w:rPr>
        <w:t> </w:t>
      </w:r>
      <w:r>
        <w:rPr>
          <w:sz w:val="22"/>
        </w:rPr>
        <w:t>no</w:t>
      </w:r>
      <w:r>
        <w:rPr>
          <w:spacing w:val="-2"/>
          <w:sz w:val="22"/>
        </w:rPr>
        <w:t> </w:t>
      </w:r>
      <w:r>
        <w:rPr>
          <w:sz w:val="22"/>
        </w:rPr>
        <w:t>later than the next business day.</w:t>
      </w:r>
    </w:p>
    <w:p>
      <w:pPr>
        <w:pStyle w:val="BodyText"/>
        <w:spacing w:before="43"/>
      </w:pPr>
    </w:p>
    <w:p>
      <w:pPr>
        <w:pStyle w:val="ListParagraph"/>
        <w:numPr>
          <w:ilvl w:val="0"/>
          <w:numId w:val="1"/>
        </w:numPr>
        <w:tabs>
          <w:tab w:pos="718" w:val="left" w:leader="none"/>
          <w:tab w:pos="7388" w:val="left" w:leader="none"/>
        </w:tabs>
        <w:spacing w:line="240" w:lineRule="auto" w:before="0" w:after="0"/>
        <w:ind w:left="718" w:right="0" w:hanging="358"/>
        <w:jc w:val="left"/>
        <w:rPr>
          <w:sz w:val="22"/>
        </w:rPr>
      </w:pPr>
      <w:r>
        <w:rPr>
          <w:rFonts w:ascii="Arial"/>
          <w:b/>
          <w:sz w:val="22"/>
        </w:rPr>
        <w:t>CLOSING</w:t>
      </w:r>
      <w:r>
        <w:rPr>
          <w:sz w:val="22"/>
        </w:rPr>
        <w:t>.</w:t>
      </w:r>
      <w:r>
        <w:rPr>
          <w:spacing w:val="10"/>
          <w:sz w:val="22"/>
        </w:rPr>
        <w:t> </w:t>
      </w:r>
      <w:r>
        <w:rPr>
          <w:sz w:val="22"/>
        </w:rPr>
        <w:t>This</w:t>
      </w:r>
      <w:r>
        <w:rPr>
          <w:spacing w:val="11"/>
          <w:sz w:val="22"/>
        </w:rPr>
        <w:t> </w:t>
      </w:r>
      <w:r>
        <w:rPr>
          <w:sz w:val="22"/>
        </w:rPr>
        <w:t>transaction</w:t>
      </w:r>
      <w:r>
        <w:rPr>
          <w:spacing w:val="13"/>
          <w:sz w:val="22"/>
        </w:rPr>
        <w:t> </w:t>
      </w:r>
      <w:r>
        <w:rPr>
          <w:sz w:val="22"/>
        </w:rPr>
        <w:t>shall be</w:t>
      </w:r>
      <w:r>
        <w:rPr>
          <w:spacing w:val="14"/>
          <w:sz w:val="22"/>
        </w:rPr>
        <w:t> </w:t>
      </w:r>
      <w:r>
        <w:rPr>
          <w:sz w:val="22"/>
        </w:rPr>
        <w:t>closed</w:t>
      </w:r>
      <w:r>
        <w:rPr>
          <w:spacing w:val="14"/>
          <w:sz w:val="22"/>
        </w:rPr>
        <w:t> </w:t>
      </w:r>
      <w:r>
        <w:rPr>
          <w:sz w:val="22"/>
        </w:rPr>
        <w:t>on</w:t>
      </w:r>
      <w:r>
        <w:rPr>
          <w:spacing w:val="18"/>
          <w:sz w:val="22"/>
        </w:rPr>
        <w:t> </w:t>
      </w:r>
      <w:r>
        <w:rPr>
          <w:sz w:val="22"/>
          <w:u w:val="single"/>
        </w:rPr>
        <w:tab/>
      </w:r>
      <w:r>
        <w:rPr>
          <w:sz w:val="22"/>
        </w:rPr>
        <w:t>(mm/dd/yyyy)</w:t>
      </w:r>
      <w:r>
        <w:rPr>
          <w:spacing w:val="-2"/>
          <w:sz w:val="22"/>
        </w:rPr>
        <w:t> </w:t>
      </w:r>
      <w:r>
        <w:rPr>
          <w:spacing w:val="-5"/>
          <w:sz w:val="22"/>
        </w:rPr>
        <w:t>at</w:t>
      </w:r>
    </w:p>
    <w:p>
      <w:pPr>
        <w:pStyle w:val="BodyText"/>
        <w:tabs>
          <w:tab w:pos="1872" w:val="left" w:leader="none"/>
          <w:tab w:pos="2841" w:val="left" w:leader="none"/>
        </w:tabs>
        <w:spacing w:before="39"/>
        <w:ind w:left="720"/>
      </w:pPr>
      <w:r>
        <w:rPr/>
        <mc:AlternateContent>
          <mc:Choice Requires="wps">
            <w:drawing>
              <wp:anchor distT="0" distB="0" distL="0" distR="0" allowOverlap="1" layoutInCell="1" locked="0" behindDoc="1" simplePos="0" relativeHeight="487315968">
                <wp:simplePos x="0" y="0"/>
                <wp:positionH relativeFrom="page">
                  <wp:posOffset>1649361</wp:posOffset>
                </wp:positionH>
                <wp:positionV relativeFrom="paragraph">
                  <wp:posOffset>37398</wp:posOffset>
                </wp:positionV>
                <wp:extent cx="147320" cy="147320"/>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147320" cy="147320"/>
                          <a:chExt cx="147320" cy="147320"/>
                        </a:xfrm>
                      </wpg:grpSpPr>
                      <wps:wsp>
                        <wps:cNvPr id="98" name="Graphic 98"/>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9.871002pt;margin-top:2.944762pt;width:11.6pt;height:11.6pt;mso-position-horizontal-relative:page;mso-position-vertical-relative:paragraph;z-index:-16000512" id="docshapegroup97" coordorigin="2597,59" coordsize="232,232">
                <v:rect style="position:absolute;left:2597;top:58;width:232;height:232" id="docshape98" filled="true" fillcolor="#ffffff" stroked="false">
                  <v:fill type="solid"/>
                </v:rect>
                <v:rect style="position:absolute;left:2607;top:68;width:212;height:212" id="docshape99" filled="false" stroked="true" strokeweight="1.0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16480">
                <wp:simplePos x="0" y="0"/>
                <wp:positionH relativeFrom="page">
                  <wp:posOffset>2078799</wp:posOffset>
                </wp:positionH>
                <wp:positionV relativeFrom="paragraph">
                  <wp:posOffset>37398</wp:posOffset>
                </wp:positionV>
                <wp:extent cx="147320" cy="14732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147320" cy="147320"/>
                          <a:chExt cx="147320" cy="147320"/>
                        </a:xfrm>
                      </wpg:grpSpPr>
                      <wps:wsp>
                        <wps:cNvPr id="101" name="Graphic 101"/>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102" name="Graphic 102"/>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03" name="Textbox 103"/>
                        <wps:cNvSpPr txBox="1"/>
                        <wps:spPr>
                          <a:xfrm>
                            <a:off x="0" y="0"/>
                            <a:ext cx="147320" cy="147320"/>
                          </a:xfrm>
                          <a:prstGeom prst="rect">
                            <a:avLst/>
                          </a:prstGeom>
                        </wps:spPr>
                        <wps:txbx>
                          <w:txbxContent>
                            <w:p>
                              <w:pPr>
                                <w:spacing w:line="231" w:lineRule="exact" w:before="0"/>
                                <w:ind w:left="7"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163.684998pt;margin-top:2.944762pt;width:11.6pt;height:11.6pt;mso-position-horizontal-relative:page;mso-position-vertical-relative:paragraph;z-index:-16000000" id="docshapegroup100" coordorigin="3274,59" coordsize="232,232">
                <v:rect style="position:absolute;left:3273;top:58;width:232;height:232" id="docshape101" filled="true" fillcolor="#ffffff" stroked="false">
                  <v:fill type="solid"/>
                </v:rect>
                <v:rect style="position:absolute;left:3283;top:68;width:212;height:212" id="docshape102" filled="false" stroked="true" strokeweight="1.000001pt" strokecolor="#000000">
                  <v:stroke dashstyle="solid"/>
                </v:rect>
                <v:shape style="position:absolute;left:3273;top:58;width:232;height:232" type="#_x0000_t202" id="docshape103" filled="false" stroked="false">
                  <v:textbox inset="0,0,0,0">
                    <w:txbxContent>
                      <w:p>
                        <w:pPr>
                          <w:spacing w:line="231" w:lineRule="exact" w:before="0"/>
                          <w:ind w:left="7"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Times New Roman" w:hAnsi="Times New Roman"/>
          <w:u w:val="single"/>
        </w:rPr>
        <w:tab/>
      </w:r>
      <w:r>
        <w:rPr>
          <w:rFonts w:ascii="MS Gothic" w:hAnsi="MS Gothic"/>
        </w:rPr>
        <w:t>☐</w:t>
      </w:r>
      <w:r>
        <w:rPr>
          <w:rFonts w:ascii="MS Gothic" w:hAnsi="MS Gothic"/>
          <w:spacing w:val="-50"/>
        </w:rPr>
        <w:t> </w:t>
      </w:r>
      <w:r>
        <w:rPr>
          <w:spacing w:val="-5"/>
        </w:rPr>
        <w:t>AM</w:t>
      </w:r>
      <w:r>
        <w:rPr/>
        <w:tab/>
        <w:t>PM</w:t>
      </w:r>
      <w:r>
        <w:rPr>
          <w:spacing w:val="3"/>
        </w:rPr>
        <w:t> </w:t>
      </w:r>
      <w:r>
        <w:rPr/>
        <w:t>or</w:t>
      </w:r>
      <w:r>
        <w:rPr>
          <w:spacing w:val="9"/>
        </w:rPr>
        <w:t> </w:t>
      </w:r>
      <w:r>
        <w:rPr/>
        <w:t>earlier</w:t>
      </w:r>
      <w:r>
        <w:rPr>
          <w:spacing w:val="3"/>
        </w:rPr>
        <w:t> </w:t>
      </w:r>
      <w:r>
        <w:rPr/>
        <w:t>at</w:t>
      </w:r>
      <w:r>
        <w:rPr>
          <w:spacing w:val="6"/>
        </w:rPr>
        <w:t> </w:t>
      </w:r>
      <w:r>
        <w:rPr/>
        <w:t>the</w:t>
      </w:r>
      <w:r>
        <w:rPr>
          <w:spacing w:val="9"/>
        </w:rPr>
        <w:t> </w:t>
      </w:r>
      <w:r>
        <w:rPr/>
        <w:t>office</w:t>
      </w:r>
      <w:r>
        <w:rPr>
          <w:spacing w:val="10"/>
        </w:rPr>
        <w:t> </w:t>
      </w:r>
      <w:r>
        <w:rPr/>
        <w:t>of</w:t>
      </w:r>
      <w:r>
        <w:rPr>
          <w:spacing w:val="6"/>
        </w:rPr>
        <w:t> </w:t>
      </w:r>
      <w:r>
        <w:rPr/>
        <w:t>a</w:t>
      </w:r>
      <w:r>
        <w:rPr>
          <w:spacing w:val="9"/>
        </w:rPr>
        <w:t> </w:t>
      </w:r>
      <w:r>
        <w:rPr/>
        <w:t>title</w:t>
      </w:r>
      <w:r>
        <w:rPr>
          <w:spacing w:val="10"/>
        </w:rPr>
        <w:t> </w:t>
      </w:r>
      <w:r>
        <w:rPr/>
        <w:t>company</w:t>
      </w:r>
      <w:r>
        <w:rPr>
          <w:spacing w:val="7"/>
        </w:rPr>
        <w:t> </w:t>
      </w:r>
      <w:r>
        <w:rPr/>
        <w:t>to</w:t>
      </w:r>
      <w:r>
        <w:rPr>
          <w:spacing w:val="9"/>
        </w:rPr>
        <w:t> </w:t>
      </w:r>
      <w:r>
        <w:rPr/>
        <w:t>be</w:t>
      </w:r>
      <w:r>
        <w:rPr>
          <w:spacing w:val="5"/>
        </w:rPr>
        <w:t> </w:t>
      </w:r>
      <w:r>
        <w:rPr/>
        <w:t>agreed</w:t>
      </w:r>
      <w:r>
        <w:rPr>
          <w:spacing w:val="4"/>
        </w:rPr>
        <w:t> </w:t>
      </w:r>
      <w:r>
        <w:rPr/>
        <w:t>upon</w:t>
      </w:r>
      <w:r>
        <w:rPr>
          <w:spacing w:val="5"/>
        </w:rPr>
        <w:t> </w:t>
      </w:r>
      <w:r>
        <w:rPr/>
        <w:t>by</w:t>
      </w:r>
      <w:r>
        <w:rPr>
          <w:spacing w:val="7"/>
        </w:rPr>
        <w:t> </w:t>
      </w:r>
      <w:r>
        <w:rPr>
          <w:spacing w:val="-5"/>
        </w:rPr>
        <w:t>the</w:t>
      </w:r>
    </w:p>
    <w:p>
      <w:pPr>
        <w:pStyle w:val="BodyText"/>
        <w:spacing w:line="276" w:lineRule="auto" w:before="41"/>
        <w:ind w:left="720" w:right="525"/>
      </w:pPr>
      <w:r>
        <w:rPr/>
        <w:t>Parties (the “Closing”). Any extension of the Closing must be agreed upon, in writing, by the Buyer and Seller. Real estate taxes, rents, dues, fees, and expenses relating to the Property for the year in which the sale is closed shall be prorated as of the Closing. Taxes</w:t>
      </w:r>
      <w:r>
        <w:rPr>
          <w:spacing w:val="-1"/>
        </w:rPr>
        <w:t> </w:t>
      </w:r>
      <w:r>
        <w:rPr/>
        <w:t>due for</w:t>
      </w:r>
      <w:r>
        <w:rPr>
          <w:spacing w:val="-4"/>
        </w:rPr>
        <w:t> </w:t>
      </w:r>
      <w:r>
        <w:rPr/>
        <w:t>prior years shall be paid by the Seller.</w:t>
      </w:r>
    </w:p>
    <w:p>
      <w:pPr>
        <w:pStyle w:val="BodyText"/>
        <w:spacing w:before="39"/>
      </w:pPr>
    </w:p>
    <w:p>
      <w:pPr>
        <w:pStyle w:val="ListParagraph"/>
        <w:numPr>
          <w:ilvl w:val="0"/>
          <w:numId w:val="1"/>
        </w:numPr>
        <w:tabs>
          <w:tab w:pos="718" w:val="left" w:leader="none"/>
          <w:tab w:pos="720" w:val="left" w:leader="none"/>
          <w:tab w:pos="6002" w:val="left" w:leader="none"/>
          <w:tab w:pos="8948" w:val="left" w:leader="none"/>
        </w:tabs>
        <w:spacing w:line="276" w:lineRule="auto" w:before="0" w:after="0"/>
        <w:ind w:left="720" w:right="356" w:hanging="360"/>
        <w:jc w:val="left"/>
        <w:rPr>
          <w:sz w:val="22"/>
        </w:rPr>
      </w:pPr>
      <w:r>
        <w:rPr>
          <w:rFonts w:ascii="Arial"/>
          <w:b/>
          <w:sz w:val="22"/>
        </w:rPr>
        <w:t>SURVEY</w:t>
      </w:r>
      <w:r>
        <w:rPr>
          <w:sz w:val="22"/>
        </w:rPr>
        <w:t>. The Buyer may obtain a survey of the Property before the Closing to assure that</w:t>
      </w:r>
      <w:r>
        <w:rPr>
          <w:spacing w:val="40"/>
          <w:sz w:val="22"/>
        </w:rPr>
        <w:t> </w:t>
      </w:r>
      <w:r>
        <w:rPr>
          <w:sz w:val="22"/>
        </w:rPr>
        <w:t>there are no defects, encroachments, overlaps, boundary line or acreage disputes, or other</w:t>
      </w:r>
      <w:r>
        <w:rPr>
          <w:spacing w:val="40"/>
          <w:sz w:val="22"/>
        </w:rPr>
        <w:t> </w:t>
      </w:r>
      <w:r>
        <w:rPr>
          <w:sz w:val="22"/>
        </w:rPr>
        <w:t>such matters, that would be disclosed by a survey (the "Survey Problems"). The cost of the survey shall be paid by the Buyer. Not later than </w:t>
      </w:r>
      <w:r>
        <w:rPr>
          <w:sz w:val="22"/>
          <w:u w:val="single"/>
        </w:rPr>
        <w:tab/>
      </w:r>
      <w:r>
        <w:rPr>
          <w:sz w:val="22"/>
        </w:rPr>
        <w:t>(#)</w:t>
      </w:r>
      <w:r>
        <w:rPr>
          <w:spacing w:val="-2"/>
          <w:sz w:val="22"/>
        </w:rPr>
        <w:t> </w:t>
      </w:r>
      <w:r>
        <w:rPr>
          <w:sz w:val="22"/>
        </w:rPr>
        <w:t>business</w:t>
      </w:r>
      <w:r>
        <w:rPr>
          <w:spacing w:val="-5"/>
          <w:sz w:val="22"/>
        </w:rPr>
        <w:t> </w:t>
      </w:r>
      <w:r>
        <w:rPr>
          <w:sz w:val="22"/>
        </w:rPr>
        <w:t>days</w:t>
      </w:r>
      <w:r>
        <w:rPr>
          <w:spacing w:val="-10"/>
          <w:sz w:val="22"/>
        </w:rPr>
        <w:t> </w:t>
      </w:r>
      <w:r>
        <w:rPr>
          <w:sz w:val="22"/>
        </w:rPr>
        <w:t>prior</w:t>
      </w:r>
      <w:r>
        <w:rPr>
          <w:spacing w:val="-3"/>
          <w:sz w:val="22"/>
        </w:rPr>
        <w:t> </w:t>
      </w:r>
      <w:r>
        <w:rPr>
          <w:sz w:val="22"/>
        </w:rPr>
        <w:t>to</w:t>
      </w:r>
      <w:r>
        <w:rPr>
          <w:spacing w:val="-2"/>
          <w:sz w:val="22"/>
        </w:rPr>
        <w:t> </w:t>
      </w:r>
      <w:r>
        <w:rPr>
          <w:sz w:val="22"/>
        </w:rPr>
        <w:t>the</w:t>
      </w:r>
      <w:r>
        <w:rPr>
          <w:spacing w:val="-2"/>
          <w:sz w:val="22"/>
        </w:rPr>
        <w:t> </w:t>
      </w:r>
      <w:r>
        <w:rPr>
          <w:sz w:val="22"/>
        </w:rPr>
        <w:t>Closing, the Buyer</w:t>
      </w:r>
      <w:r>
        <w:rPr>
          <w:spacing w:val="-1"/>
          <w:sz w:val="22"/>
        </w:rPr>
        <w:t> </w:t>
      </w:r>
      <w:r>
        <w:rPr>
          <w:sz w:val="22"/>
        </w:rPr>
        <w:t>shall</w:t>
      </w:r>
      <w:r>
        <w:rPr>
          <w:spacing w:val="-7"/>
          <w:sz w:val="22"/>
        </w:rPr>
        <w:t> </w:t>
      </w:r>
      <w:r>
        <w:rPr>
          <w:sz w:val="22"/>
        </w:rPr>
        <w:t>notify the Seller</w:t>
      </w:r>
      <w:r>
        <w:rPr>
          <w:spacing w:val="-1"/>
          <w:sz w:val="22"/>
        </w:rPr>
        <w:t> </w:t>
      </w:r>
      <w:r>
        <w:rPr>
          <w:sz w:val="22"/>
        </w:rPr>
        <w:t>of</w:t>
      </w:r>
      <w:r>
        <w:rPr>
          <w:spacing w:val="-4"/>
          <w:sz w:val="22"/>
        </w:rPr>
        <w:t> </w:t>
      </w:r>
      <w:r>
        <w:rPr>
          <w:sz w:val="22"/>
        </w:rPr>
        <w:t>any</w:t>
      </w:r>
      <w:r>
        <w:rPr>
          <w:spacing w:val="-3"/>
          <w:sz w:val="22"/>
        </w:rPr>
        <w:t> </w:t>
      </w:r>
      <w:r>
        <w:rPr>
          <w:sz w:val="22"/>
        </w:rPr>
        <w:t>Survey</w:t>
      </w:r>
      <w:r>
        <w:rPr>
          <w:spacing w:val="-3"/>
          <w:sz w:val="22"/>
        </w:rPr>
        <w:t> </w:t>
      </w:r>
      <w:r>
        <w:rPr>
          <w:sz w:val="22"/>
        </w:rPr>
        <w:t>Problems</w:t>
      </w:r>
      <w:r>
        <w:rPr>
          <w:spacing w:val="-8"/>
          <w:sz w:val="22"/>
        </w:rPr>
        <w:t> </w:t>
      </w:r>
      <w:r>
        <w:rPr>
          <w:sz w:val="22"/>
        </w:rPr>
        <w:t>which shall</w:t>
      </w:r>
      <w:r>
        <w:rPr>
          <w:spacing w:val="-2"/>
          <w:sz w:val="22"/>
        </w:rPr>
        <w:t> </w:t>
      </w:r>
      <w:r>
        <w:rPr>
          <w:sz w:val="22"/>
        </w:rPr>
        <w:t>be</w:t>
      </w:r>
      <w:r>
        <w:rPr>
          <w:spacing w:val="-5"/>
          <w:sz w:val="22"/>
        </w:rPr>
        <w:t> </w:t>
      </w:r>
      <w:r>
        <w:rPr>
          <w:sz w:val="22"/>
        </w:rPr>
        <w:t>deemed to</w:t>
      </w:r>
      <w:r>
        <w:rPr>
          <w:spacing w:val="-5"/>
          <w:sz w:val="22"/>
        </w:rPr>
        <w:t> </w:t>
      </w:r>
      <w:r>
        <w:rPr>
          <w:sz w:val="22"/>
        </w:rPr>
        <w:t>be a</w:t>
      </w:r>
      <w:r>
        <w:rPr>
          <w:spacing w:val="-5"/>
          <w:sz w:val="22"/>
        </w:rPr>
        <w:t> </w:t>
      </w:r>
      <w:r>
        <w:rPr>
          <w:sz w:val="22"/>
        </w:rPr>
        <w:t>defect</w:t>
      </w:r>
      <w:r>
        <w:rPr>
          <w:spacing w:val="-4"/>
          <w:sz w:val="22"/>
        </w:rPr>
        <w:t> </w:t>
      </w:r>
      <w:r>
        <w:rPr>
          <w:sz w:val="22"/>
        </w:rPr>
        <w:t>in the title to the Property. The Seller shall be required to remedy such defects within </w:t>
      </w:r>
      <w:r>
        <w:rPr>
          <w:sz w:val="22"/>
          <w:u w:val="single"/>
        </w:rPr>
        <w:tab/>
      </w:r>
      <w:r>
        <w:rPr>
          <w:spacing w:val="-4"/>
          <w:sz w:val="22"/>
        </w:rPr>
        <w:t>(#) </w:t>
      </w:r>
      <w:r>
        <w:rPr>
          <w:sz w:val="22"/>
        </w:rPr>
        <w:t>business days and prior to the Closing.</w:t>
      </w:r>
    </w:p>
    <w:p>
      <w:pPr>
        <w:pStyle w:val="ListParagraph"/>
        <w:spacing w:after="0" w:line="276" w:lineRule="auto"/>
        <w:jc w:val="left"/>
        <w:rPr>
          <w:sz w:val="22"/>
        </w:rPr>
        <w:sectPr>
          <w:type w:val="continuous"/>
          <w:pgSz w:w="12240" w:h="15840"/>
          <w:pgMar w:header="0" w:footer="975" w:top="1380" w:bottom="1160" w:left="720" w:right="1080"/>
        </w:sectPr>
      </w:pPr>
    </w:p>
    <w:p>
      <w:pPr>
        <w:pStyle w:val="BodyText"/>
        <w:spacing w:line="276" w:lineRule="auto" w:before="79"/>
        <w:ind w:left="720"/>
      </w:pPr>
      <w:r>
        <w:rPr/>
        <w:t>If</w:t>
      </w:r>
      <w:r>
        <w:rPr>
          <w:spacing w:val="-4"/>
        </w:rPr>
        <w:t> </w:t>
      </w:r>
      <w:r>
        <w:rPr/>
        <w:t>the Seller</w:t>
      </w:r>
      <w:r>
        <w:rPr>
          <w:spacing w:val="-6"/>
        </w:rPr>
        <w:t> </w:t>
      </w:r>
      <w:r>
        <w:rPr/>
        <w:t>does</w:t>
      </w:r>
      <w:r>
        <w:rPr>
          <w:spacing w:val="-3"/>
        </w:rPr>
        <w:t> </w:t>
      </w:r>
      <w:r>
        <w:rPr/>
        <w:t>not</w:t>
      </w:r>
      <w:r>
        <w:rPr>
          <w:spacing w:val="-4"/>
        </w:rPr>
        <w:t> </w:t>
      </w:r>
      <w:r>
        <w:rPr/>
        <w:t>or</w:t>
      </w:r>
      <w:r>
        <w:rPr>
          <w:spacing w:val="-1"/>
        </w:rPr>
        <w:t> </w:t>
      </w:r>
      <w:r>
        <w:rPr/>
        <w:t>cannot</w:t>
      </w:r>
      <w:r>
        <w:rPr>
          <w:spacing w:val="-4"/>
        </w:rPr>
        <w:t> </w:t>
      </w:r>
      <w:r>
        <w:rPr/>
        <w:t>remedy</w:t>
      </w:r>
      <w:r>
        <w:rPr>
          <w:spacing w:val="-3"/>
        </w:rPr>
        <w:t> </w:t>
      </w:r>
      <w:r>
        <w:rPr/>
        <w:t>any</w:t>
      </w:r>
      <w:r>
        <w:rPr>
          <w:spacing w:val="-3"/>
        </w:rPr>
        <w:t> </w:t>
      </w:r>
      <w:r>
        <w:rPr/>
        <w:t>such</w:t>
      </w:r>
      <w:r>
        <w:rPr>
          <w:spacing w:val="-5"/>
        </w:rPr>
        <w:t> </w:t>
      </w:r>
      <w:r>
        <w:rPr/>
        <w:t>defect(s), the Buyer</w:t>
      </w:r>
      <w:r>
        <w:rPr>
          <w:spacing w:val="-1"/>
        </w:rPr>
        <w:t> </w:t>
      </w:r>
      <w:r>
        <w:rPr/>
        <w:t>shall</w:t>
      </w:r>
      <w:r>
        <w:rPr>
          <w:spacing w:val="-2"/>
        </w:rPr>
        <w:t> </w:t>
      </w:r>
      <w:r>
        <w:rPr/>
        <w:t>have the</w:t>
      </w:r>
      <w:r>
        <w:rPr>
          <w:spacing w:val="-5"/>
        </w:rPr>
        <w:t> </w:t>
      </w:r>
      <w:r>
        <w:rPr/>
        <w:t>option</w:t>
      </w:r>
      <w:r>
        <w:rPr>
          <w:spacing w:val="-5"/>
        </w:rPr>
        <w:t> </w:t>
      </w:r>
      <w:r>
        <w:rPr/>
        <w:t>of canceling this Agreement, in which case the Earnest</w:t>
      </w:r>
      <w:r>
        <w:rPr>
          <w:spacing w:val="-1"/>
        </w:rPr>
        <w:t> </w:t>
      </w:r>
      <w:r>
        <w:rPr/>
        <w:t>Money shall be returned to the Buyer.</w:t>
      </w:r>
    </w:p>
    <w:p>
      <w:pPr>
        <w:pStyle w:val="BodyText"/>
        <w:spacing w:before="40"/>
      </w:pPr>
    </w:p>
    <w:p>
      <w:pPr>
        <w:pStyle w:val="ListParagraph"/>
        <w:numPr>
          <w:ilvl w:val="0"/>
          <w:numId w:val="1"/>
        </w:numPr>
        <w:tabs>
          <w:tab w:pos="717" w:val="left" w:leader="none"/>
          <w:tab w:pos="720" w:val="left" w:leader="none"/>
        </w:tabs>
        <w:spacing w:line="276" w:lineRule="auto" w:before="1" w:after="0"/>
        <w:ind w:left="720" w:right="603" w:hanging="360"/>
        <w:jc w:val="left"/>
        <w:rPr>
          <w:sz w:val="22"/>
        </w:rPr>
      </w:pPr>
      <w:r>
        <w:rPr>
          <w:rFonts w:ascii="Arial"/>
          <w:b/>
          <w:sz w:val="22"/>
        </w:rPr>
        <w:t>MINERAL</w:t>
      </w:r>
      <w:r>
        <w:rPr>
          <w:rFonts w:ascii="Arial"/>
          <w:b/>
          <w:spacing w:val="-1"/>
          <w:sz w:val="22"/>
        </w:rPr>
        <w:t> </w:t>
      </w:r>
      <w:r>
        <w:rPr>
          <w:rFonts w:ascii="Arial"/>
          <w:b/>
          <w:sz w:val="22"/>
        </w:rPr>
        <w:t>RIGHTS</w:t>
      </w:r>
      <w:r>
        <w:rPr>
          <w:sz w:val="22"/>
        </w:rPr>
        <w:t>.</w:t>
      </w:r>
      <w:r>
        <w:rPr>
          <w:spacing w:val="-4"/>
          <w:sz w:val="22"/>
        </w:rPr>
        <w:t> </w:t>
      </w:r>
      <w:r>
        <w:rPr>
          <w:sz w:val="22"/>
        </w:rPr>
        <w:t>It</w:t>
      </w:r>
      <w:r>
        <w:rPr>
          <w:spacing w:val="-4"/>
          <w:sz w:val="22"/>
        </w:rPr>
        <w:t> </w:t>
      </w:r>
      <w:r>
        <w:rPr>
          <w:sz w:val="22"/>
        </w:rPr>
        <w:t>is</w:t>
      </w:r>
      <w:r>
        <w:rPr>
          <w:spacing w:val="-3"/>
          <w:sz w:val="22"/>
        </w:rPr>
        <w:t> </w:t>
      </w:r>
      <w:r>
        <w:rPr>
          <w:sz w:val="22"/>
        </w:rPr>
        <w:t>agreed and</w:t>
      </w:r>
      <w:r>
        <w:rPr>
          <w:spacing w:val="-5"/>
          <w:sz w:val="22"/>
        </w:rPr>
        <w:t> </w:t>
      </w:r>
      <w:r>
        <w:rPr>
          <w:sz w:val="22"/>
        </w:rPr>
        <w:t>understood that</w:t>
      </w:r>
      <w:r>
        <w:rPr>
          <w:spacing w:val="-4"/>
          <w:sz w:val="22"/>
        </w:rPr>
        <w:t> </w:t>
      </w:r>
      <w:r>
        <w:rPr>
          <w:sz w:val="22"/>
        </w:rPr>
        <w:t>all</w:t>
      </w:r>
      <w:r>
        <w:rPr>
          <w:spacing w:val="-2"/>
          <w:sz w:val="22"/>
        </w:rPr>
        <w:t> </w:t>
      </w:r>
      <w:r>
        <w:rPr>
          <w:sz w:val="22"/>
        </w:rPr>
        <w:t>rights</w:t>
      </w:r>
      <w:r>
        <w:rPr>
          <w:spacing w:val="-3"/>
          <w:sz w:val="22"/>
        </w:rPr>
        <w:t> </w:t>
      </w:r>
      <w:r>
        <w:rPr>
          <w:sz w:val="22"/>
        </w:rPr>
        <w:t>under</w:t>
      </w:r>
      <w:r>
        <w:rPr>
          <w:spacing w:val="-1"/>
          <w:sz w:val="22"/>
        </w:rPr>
        <w:t> </w:t>
      </w:r>
      <w:r>
        <w:rPr>
          <w:sz w:val="22"/>
        </w:rPr>
        <w:t>the soil,</w:t>
      </w:r>
      <w:r>
        <w:rPr>
          <w:spacing w:val="-4"/>
          <w:sz w:val="22"/>
        </w:rPr>
        <w:t> </w:t>
      </w:r>
      <w:r>
        <w:rPr>
          <w:sz w:val="22"/>
        </w:rPr>
        <w:t>including</w:t>
      </w:r>
      <w:r>
        <w:rPr>
          <w:spacing w:val="-5"/>
          <w:sz w:val="22"/>
        </w:rPr>
        <w:t> </w:t>
      </w:r>
      <w:r>
        <w:rPr>
          <w:sz w:val="22"/>
        </w:rPr>
        <w:t>but</w:t>
      </w:r>
      <w:r>
        <w:rPr>
          <w:spacing w:val="-4"/>
          <w:sz w:val="22"/>
        </w:rPr>
        <w:t> </w:t>
      </w:r>
      <w:r>
        <w:rPr>
          <w:sz w:val="22"/>
        </w:rPr>
        <w:t>not limited to water, gas, oil, and mineral rights shall be transferred by the Seller to the Buyer at </w:t>
      </w:r>
      <w:r>
        <w:rPr>
          <w:spacing w:val="-2"/>
          <w:sz w:val="22"/>
        </w:rPr>
        <w:t>Closing.</w:t>
      </w:r>
    </w:p>
    <w:p>
      <w:pPr>
        <w:pStyle w:val="BodyText"/>
        <w:spacing w:before="34"/>
      </w:pPr>
    </w:p>
    <w:p>
      <w:pPr>
        <w:pStyle w:val="ListParagraph"/>
        <w:numPr>
          <w:ilvl w:val="0"/>
          <w:numId w:val="1"/>
        </w:numPr>
        <w:tabs>
          <w:tab w:pos="717" w:val="left" w:leader="none"/>
          <w:tab w:pos="720" w:val="left" w:leader="none"/>
        </w:tabs>
        <w:spacing w:line="276" w:lineRule="auto" w:before="0" w:after="0"/>
        <w:ind w:left="720" w:right="481" w:hanging="360"/>
        <w:jc w:val="left"/>
        <w:rPr>
          <w:sz w:val="22"/>
        </w:rPr>
      </w:pPr>
      <w:r>
        <w:rPr>
          <w:rFonts w:ascii="Arial"/>
          <w:b/>
          <w:sz w:val="22"/>
        </w:rPr>
        <w:t>TITLE</w:t>
      </w:r>
      <w:r>
        <w:rPr>
          <w:sz w:val="22"/>
        </w:rPr>
        <w:t>. The Seller shall convey title to the property by warranty deed or equivalent. The Property</w:t>
      </w:r>
      <w:r>
        <w:rPr>
          <w:spacing w:val="24"/>
          <w:sz w:val="22"/>
        </w:rPr>
        <w:t> </w:t>
      </w:r>
      <w:r>
        <w:rPr>
          <w:sz w:val="22"/>
        </w:rPr>
        <w:t>may</w:t>
      </w:r>
      <w:r>
        <w:rPr>
          <w:spacing w:val="24"/>
          <w:sz w:val="22"/>
        </w:rPr>
        <w:t> </w:t>
      </w:r>
      <w:r>
        <w:rPr>
          <w:sz w:val="22"/>
        </w:rPr>
        <w:t>be</w:t>
      </w:r>
      <w:r>
        <w:rPr>
          <w:spacing w:val="26"/>
          <w:sz w:val="22"/>
        </w:rPr>
        <w:t> </w:t>
      </w:r>
      <w:r>
        <w:rPr>
          <w:sz w:val="22"/>
        </w:rPr>
        <w:t>subject</w:t>
      </w:r>
      <w:r>
        <w:rPr>
          <w:spacing w:val="22"/>
          <w:sz w:val="22"/>
        </w:rPr>
        <w:t> </w:t>
      </w:r>
      <w:r>
        <w:rPr>
          <w:sz w:val="22"/>
        </w:rPr>
        <w:t>to restrictions</w:t>
      </w:r>
      <w:r>
        <w:rPr>
          <w:spacing w:val="24"/>
          <w:sz w:val="22"/>
        </w:rPr>
        <w:t> </w:t>
      </w:r>
      <w:r>
        <w:rPr>
          <w:sz w:val="22"/>
        </w:rPr>
        <w:t>contained</w:t>
      </w:r>
      <w:r>
        <w:rPr>
          <w:spacing w:val="28"/>
          <w:sz w:val="22"/>
        </w:rPr>
        <w:t> </w:t>
      </w:r>
      <w:r>
        <w:rPr>
          <w:sz w:val="22"/>
        </w:rPr>
        <w:t>on the plat, deed,</w:t>
      </w:r>
      <w:r>
        <w:rPr>
          <w:spacing w:val="22"/>
          <w:sz w:val="22"/>
        </w:rPr>
        <w:t> </w:t>
      </w:r>
      <w:r>
        <w:rPr>
          <w:sz w:val="22"/>
        </w:rPr>
        <w:t>covenants,</w:t>
      </w:r>
      <w:r>
        <w:rPr>
          <w:spacing w:val="22"/>
          <w:sz w:val="22"/>
        </w:rPr>
        <w:t> </w:t>
      </w:r>
      <w:r>
        <w:rPr>
          <w:sz w:val="22"/>
        </w:rPr>
        <w:t>conditions, and restrictions, or other documents noted in a Title Search Report. Upon execution of this Agreement by the Parties, the Seller will, at the shared expense of both the Buyer and Seller, order a Title Search Report and have delivered to the Buyer.</w:t>
      </w:r>
    </w:p>
    <w:p>
      <w:pPr>
        <w:pStyle w:val="BodyText"/>
        <w:spacing w:before="38"/>
      </w:pPr>
    </w:p>
    <w:p>
      <w:pPr>
        <w:pStyle w:val="BodyText"/>
        <w:tabs>
          <w:tab w:pos="7380" w:val="left" w:leader="none"/>
        </w:tabs>
        <w:spacing w:line="276" w:lineRule="auto"/>
        <w:ind w:left="720" w:right="434"/>
      </w:pPr>
      <w:r>
        <w:rPr/>
        <w:t>Upon receipt of the Title Search Report, the Buyer shall have </w:t>
      </w:r>
      <w:r>
        <w:rPr>
          <w:u w:val="single"/>
        </w:rPr>
        <w:tab/>
      </w:r>
      <w:r>
        <w:rPr/>
        <w:t>(#) business days to notify the Seller, in writing, of any matters disclosed in the report which are unacceptable to</w:t>
      </w:r>
      <w:r>
        <w:rPr>
          <w:spacing w:val="40"/>
        </w:rPr>
        <w:t> </w:t>
      </w:r>
      <w:r>
        <w:rPr/>
        <w:t>the Buyer. The Buyer’s failure to timely object to the report shall constitute acceptance of the Title Search Report.</w:t>
      </w:r>
    </w:p>
    <w:p>
      <w:pPr>
        <w:pStyle w:val="BodyText"/>
        <w:spacing w:before="38"/>
      </w:pPr>
    </w:p>
    <w:p>
      <w:pPr>
        <w:pStyle w:val="BodyText"/>
        <w:tabs>
          <w:tab w:pos="9676" w:val="left" w:leader="none"/>
        </w:tabs>
        <w:spacing w:line="276" w:lineRule="auto"/>
        <w:ind w:left="720" w:right="481"/>
      </w:pPr>
      <w:r>
        <w:rPr/>
        <w:t>If any objections are made by the Buyer regarding the Title Search Report, mortgage loan inspection, or other information that discloses a material defect, the Seller shall have </w:t>
      </w:r>
      <w:r>
        <w:rPr>
          <w:u w:val="single"/>
        </w:rPr>
        <w:tab/>
      </w:r>
      <w:r>
        <w:rPr>
          <w:spacing w:val="-4"/>
        </w:rPr>
        <w:t>(#) </w:t>
      </w:r>
      <w:r>
        <w:rPr/>
        <w:t>business days from the date the objections were received to correct said matters. If the Seller does not remedy any defect discovered by the Title Search Report, the Buyer shall have the option of canceling this Agreement, in which case the Earnest Money shall be returned to the </w:t>
      </w:r>
      <w:r>
        <w:rPr>
          <w:spacing w:val="-2"/>
        </w:rPr>
        <w:t>Buyer.</w:t>
      </w:r>
    </w:p>
    <w:p>
      <w:pPr>
        <w:pStyle w:val="BodyText"/>
        <w:spacing w:before="43"/>
      </w:pPr>
    </w:p>
    <w:p>
      <w:pPr>
        <w:pStyle w:val="BodyText"/>
        <w:spacing w:line="276" w:lineRule="auto"/>
        <w:ind w:left="720" w:right="434"/>
      </w:pPr>
      <w:r>
        <w:rPr/>
        <w:t>After</w:t>
      </w:r>
      <w:r>
        <w:rPr>
          <w:spacing w:val="-2"/>
        </w:rPr>
        <w:t> </w:t>
      </w:r>
      <w:r>
        <w:rPr/>
        <w:t>Closing,</w:t>
      </w:r>
      <w:r>
        <w:rPr>
          <w:spacing w:val="-3"/>
        </w:rPr>
        <w:t> </w:t>
      </w:r>
      <w:r>
        <w:rPr/>
        <w:t>the Buyer</w:t>
      </w:r>
      <w:r>
        <w:rPr>
          <w:spacing w:val="-2"/>
        </w:rPr>
        <w:t> </w:t>
      </w:r>
      <w:r>
        <w:rPr/>
        <w:t>shall</w:t>
      </w:r>
      <w:r>
        <w:rPr>
          <w:spacing w:val="-3"/>
        </w:rPr>
        <w:t> </w:t>
      </w:r>
      <w:r>
        <w:rPr/>
        <w:t>receive</w:t>
      </w:r>
      <w:r>
        <w:rPr>
          <w:spacing w:val="-1"/>
        </w:rPr>
        <w:t> </w:t>
      </w:r>
      <w:r>
        <w:rPr/>
        <w:t>an</w:t>
      </w:r>
      <w:r>
        <w:rPr>
          <w:spacing w:val="-6"/>
        </w:rPr>
        <w:t> </w:t>
      </w:r>
      <w:r>
        <w:rPr/>
        <w:t>owner’s</w:t>
      </w:r>
      <w:r>
        <w:rPr>
          <w:spacing w:val="-4"/>
        </w:rPr>
        <w:t> </w:t>
      </w:r>
      <w:r>
        <w:rPr/>
        <w:t>standard</w:t>
      </w:r>
      <w:r>
        <w:rPr>
          <w:spacing w:val="-1"/>
        </w:rPr>
        <w:t> </w:t>
      </w:r>
      <w:r>
        <w:rPr/>
        <w:t>form</w:t>
      </w:r>
      <w:r>
        <w:rPr>
          <w:spacing w:val="-7"/>
        </w:rPr>
        <w:t> </w:t>
      </w:r>
      <w:r>
        <w:rPr/>
        <w:t>policy</w:t>
      </w:r>
      <w:r>
        <w:rPr>
          <w:spacing w:val="-4"/>
        </w:rPr>
        <w:t> </w:t>
      </w:r>
      <w:r>
        <w:rPr/>
        <w:t>of</w:t>
      </w:r>
      <w:r>
        <w:rPr>
          <w:spacing w:val="-5"/>
        </w:rPr>
        <w:t> </w:t>
      </w:r>
      <w:r>
        <w:rPr/>
        <w:t>title</w:t>
      </w:r>
      <w:r>
        <w:rPr>
          <w:spacing w:val="-1"/>
        </w:rPr>
        <w:t> </w:t>
      </w:r>
      <w:r>
        <w:rPr/>
        <w:t>insurance</w:t>
      </w:r>
      <w:r>
        <w:rPr>
          <w:spacing w:val="-1"/>
        </w:rPr>
        <w:t> </w:t>
      </w:r>
      <w:r>
        <w:rPr/>
        <w:t>insuring marketable title in the Property to Buyer in the amount of the Purchase Price, free and clear of the objections and all other title exceptions agreed to be removed as part of this transaction.</w:t>
      </w:r>
    </w:p>
    <w:p>
      <w:pPr>
        <w:pStyle w:val="BodyText"/>
        <w:spacing w:before="34"/>
      </w:pPr>
    </w:p>
    <w:p>
      <w:pPr>
        <w:pStyle w:val="ListParagraph"/>
        <w:numPr>
          <w:ilvl w:val="0"/>
          <w:numId w:val="1"/>
        </w:numPr>
        <w:tabs>
          <w:tab w:pos="717" w:val="left" w:leader="none"/>
          <w:tab w:pos="720" w:val="left" w:leader="none"/>
        </w:tabs>
        <w:spacing w:line="276" w:lineRule="auto" w:before="0" w:after="0"/>
        <w:ind w:left="720" w:right="511" w:hanging="360"/>
        <w:jc w:val="left"/>
        <w:rPr>
          <w:sz w:val="22"/>
        </w:rPr>
      </w:pPr>
      <w:r>
        <w:rPr>
          <w:rFonts w:ascii="Arial"/>
          <w:b/>
          <w:sz w:val="22"/>
        </w:rPr>
        <w:t>PROPERTY CONDITION</w:t>
      </w:r>
      <w:r>
        <w:rPr>
          <w:sz w:val="22"/>
        </w:rPr>
        <w:t>. The Seller agrees to maintain the Property in its current condition, subject to ordinary wear and tear, from the time this Agreement comes into effect until the Closing. The Buyer recognizes that the Seller, along</w:t>
      </w:r>
      <w:r>
        <w:rPr>
          <w:spacing w:val="-1"/>
          <w:sz w:val="22"/>
        </w:rPr>
        <w:t> </w:t>
      </w:r>
      <w:r>
        <w:rPr>
          <w:sz w:val="22"/>
        </w:rPr>
        <w:t>with any licensed real estate agent(s) involved in this transaction, make no claims as to the validity of any property disclosure information.</w:t>
      </w:r>
      <w:r>
        <w:rPr>
          <w:spacing w:val="-4"/>
          <w:sz w:val="22"/>
        </w:rPr>
        <w:t> </w:t>
      </w:r>
      <w:r>
        <w:rPr>
          <w:sz w:val="22"/>
        </w:rPr>
        <w:t>The</w:t>
      </w:r>
      <w:r>
        <w:rPr>
          <w:spacing w:val="-1"/>
          <w:sz w:val="22"/>
        </w:rPr>
        <w:t> </w:t>
      </w:r>
      <w:r>
        <w:rPr>
          <w:sz w:val="22"/>
        </w:rPr>
        <w:t>Buyer</w:t>
      </w:r>
      <w:r>
        <w:rPr>
          <w:spacing w:val="-3"/>
          <w:sz w:val="22"/>
        </w:rPr>
        <w:t> </w:t>
      </w:r>
      <w:r>
        <w:rPr>
          <w:sz w:val="22"/>
        </w:rPr>
        <w:t>is</w:t>
      </w:r>
      <w:r>
        <w:rPr>
          <w:spacing w:val="-5"/>
          <w:sz w:val="22"/>
        </w:rPr>
        <w:t> </w:t>
      </w:r>
      <w:r>
        <w:rPr>
          <w:sz w:val="22"/>
        </w:rPr>
        <w:t>required</w:t>
      </w:r>
      <w:r>
        <w:rPr>
          <w:spacing w:val="-2"/>
          <w:sz w:val="22"/>
        </w:rPr>
        <w:t> </w:t>
      </w:r>
      <w:r>
        <w:rPr>
          <w:sz w:val="22"/>
        </w:rPr>
        <w:t>to</w:t>
      </w:r>
      <w:r>
        <w:rPr>
          <w:spacing w:val="-7"/>
          <w:sz w:val="22"/>
        </w:rPr>
        <w:t> </w:t>
      </w:r>
      <w:r>
        <w:rPr>
          <w:sz w:val="22"/>
        </w:rPr>
        <w:t>perform</w:t>
      </w:r>
      <w:r>
        <w:rPr>
          <w:spacing w:val="-3"/>
          <w:sz w:val="22"/>
        </w:rPr>
        <w:t> </w:t>
      </w:r>
      <w:r>
        <w:rPr>
          <w:sz w:val="22"/>
        </w:rPr>
        <w:t>their</w:t>
      </w:r>
      <w:r>
        <w:rPr>
          <w:spacing w:val="-3"/>
          <w:sz w:val="22"/>
        </w:rPr>
        <w:t> </w:t>
      </w:r>
      <w:r>
        <w:rPr>
          <w:sz w:val="22"/>
        </w:rPr>
        <w:t>own</w:t>
      </w:r>
      <w:r>
        <w:rPr>
          <w:spacing w:val="-2"/>
          <w:sz w:val="22"/>
        </w:rPr>
        <w:t> </w:t>
      </w:r>
      <w:r>
        <w:rPr>
          <w:sz w:val="22"/>
        </w:rPr>
        <w:t>inspections,</w:t>
      </w:r>
      <w:r>
        <w:rPr>
          <w:spacing w:val="-6"/>
          <w:sz w:val="22"/>
        </w:rPr>
        <w:t> </w:t>
      </w:r>
      <w:r>
        <w:rPr>
          <w:sz w:val="22"/>
        </w:rPr>
        <w:t>tests,</w:t>
      </w:r>
      <w:r>
        <w:rPr>
          <w:spacing w:val="-6"/>
          <w:sz w:val="22"/>
        </w:rPr>
        <w:t> </w:t>
      </w:r>
      <w:r>
        <w:rPr>
          <w:sz w:val="22"/>
        </w:rPr>
        <w:t>and</w:t>
      </w:r>
      <w:r>
        <w:rPr>
          <w:spacing w:val="-2"/>
          <w:sz w:val="22"/>
        </w:rPr>
        <w:t> </w:t>
      </w:r>
      <w:r>
        <w:rPr>
          <w:sz w:val="22"/>
        </w:rPr>
        <w:t>investigations</w:t>
      </w:r>
      <w:r>
        <w:rPr>
          <w:spacing w:val="-5"/>
          <w:sz w:val="22"/>
        </w:rPr>
        <w:t> </w:t>
      </w:r>
      <w:r>
        <w:rPr>
          <w:sz w:val="22"/>
        </w:rPr>
        <w:t>to verify any information provided by the Seller. Afterward, the Buyer shall submit copies of all tests and reports to the Seller at no cost.</w:t>
      </w:r>
    </w:p>
    <w:p>
      <w:pPr>
        <w:pStyle w:val="BodyText"/>
        <w:spacing w:before="42"/>
      </w:pPr>
    </w:p>
    <w:p>
      <w:pPr>
        <w:pStyle w:val="BodyText"/>
        <w:tabs>
          <w:tab w:pos="9119" w:val="left" w:leader="none"/>
        </w:tabs>
        <w:spacing w:line="276" w:lineRule="auto"/>
        <w:ind w:left="720" w:right="1318"/>
      </w:pPr>
      <w:r>
        <w:rPr/>
        <w:t>Therefore, the Buyer shall hold the right to</w:t>
      </w:r>
      <w:r>
        <w:rPr>
          <w:spacing w:val="-1"/>
        </w:rPr>
        <w:t> </w:t>
      </w:r>
      <w:r>
        <w:rPr/>
        <w:t>hire licensed contractors, or other qualified professionals, to further inspect and investigate the Property until </w:t>
      </w:r>
      <w:r>
        <w:rPr>
          <w:u w:val="single"/>
        </w:rPr>
        <w:tab/>
      </w:r>
    </w:p>
    <w:p>
      <w:pPr>
        <w:pStyle w:val="BodyText"/>
        <w:tabs>
          <w:tab w:pos="3513" w:val="left" w:leader="none"/>
          <w:tab w:pos="4476" w:val="left" w:leader="none"/>
        </w:tabs>
        <w:spacing w:line="281" w:lineRule="exact"/>
        <w:ind w:left="720"/>
      </w:pPr>
      <w:r>
        <w:rPr/>
        <mc:AlternateContent>
          <mc:Choice Requires="wps">
            <w:drawing>
              <wp:anchor distT="0" distB="0" distL="0" distR="0" allowOverlap="1" layoutInCell="1" locked="0" behindDoc="1" simplePos="0" relativeHeight="487318528">
                <wp:simplePos x="0" y="0"/>
                <wp:positionH relativeFrom="page">
                  <wp:posOffset>2685681</wp:posOffset>
                </wp:positionH>
                <wp:positionV relativeFrom="paragraph">
                  <wp:posOffset>11963</wp:posOffset>
                </wp:positionV>
                <wp:extent cx="147320" cy="14732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147320" cy="147320"/>
                          <a:chExt cx="147320" cy="147320"/>
                        </a:xfrm>
                      </wpg:grpSpPr>
                      <wps:wsp>
                        <wps:cNvPr id="105" name="Graphic 105"/>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106" name="Graphic 106"/>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470993pt;margin-top:.942043pt;width:11.6pt;height:11.6pt;mso-position-horizontal-relative:page;mso-position-vertical-relative:paragraph;z-index:-15997952" id="docshapegroup104" coordorigin="4229,19" coordsize="232,232">
                <v:rect style="position:absolute;left:4229;top:18;width:232;height:232" id="docshape105" filled="true" fillcolor="#ffffff" stroked="false">
                  <v:fill type="solid"/>
                </v:rect>
                <v:rect style="position:absolute;left:4239;top:28;width:212;height:212" id="docshape106" filled="false" stroked="true" strokeweight="1.000001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19552">
                <wp:simplePos x="0" y="0"/>
                <wp:positionH relativeFrom="page">
                  <wp:posOffset>3115119</wp:posOffset>
                </wp:positionH>
                <wp:positionV relativeFrom="paragraph">
                  <wp:posOffset>11963</wp:posOffset>
                </wp:positionV>
                <wp:extent cx="147320" cy="1473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147320" cy="147320"/>
                          <a:chExt cx="147320" cy="147320"/>
                        </a:xfrm>
                      </wpg:grpSpPr>
                      <wps:wsp>
                        <wps:cNvPr id="108" name="Graphic 108"/>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10" name="Textbox 110"/>
                        <wps:cNvSpPr txBox="1"/>
                        <wps:spPr>
                          <a:xfrm>
                            <a:off x="0" y="0"/>
                            <a:ext cx="147320" cy="147320"/>
                          </a:xfrm>
                          <a:prstGeom prst="rect">
                            <a:avLst/>
                          </a:prstGeom>
                        </wps:spPr>
                        <wps:txbx>
                          <w:txbxContent>
                            <w:p>
                              <w:pPr>
                                <w:spacing w:line="232" w:lineRule="exact" w:before="0"/>
                                <w:ind w:left="6"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45.285004pt;margin-top:.942043pt;width:11.6pt;height:11.6pt;mso-position-horizontal-relative:page;mso-position-vertical-relative:paragraph;z-index:-15996928" id="docshapegroup107" coordorigin="4906,19" coordsize="232,232">
                <v:rect style="position:absolute;left:4905;top:18;width:232;height:232" id="docshape108" filled="true" fillcolor="#ffffff" stroked="false">
                  <v:fill type="solid"/>
                </v:rect>
                <v:rect style="position:absolute;left:4915;top:28;width:212;height:212" id="docshape109" filled="false" stroked="true" strokeweight="1.000001pt" strokecolor="#000000">
                  <v:stroke dashstyle="solid"/>
                </v:rect>
                <v:shape style="position:absolute;left:4905;top:18;width:232;height:232" type="#_x0000_t202" id="docshape110" filled="false" stroked="false">
                  <v:textbox inset="0,0,0,0">
                    <w:txbxContent>
                      <w:p>
                        <w:pPr>
                          <w:spacing w:line="232" w:lineRule="exact" w:before="0"/>
                          <w:ind w:left="6"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t>(mm/dd/yyyy) at </w:t>
      </w:r>
      <w:r>
        <w:rPr>
          <w:u w:val="single"/>
        </w:rPr>
        <w:tab/>
      </w:r>
      <w:r>
        <w:rPr>
          <w:rFonts w:ascii="MS Gothic" w:hAnsi="MS Gothic"/>
        </w:rPr>
        <w:t>☐</w:t>
      </w:r>
      <w:r>
        <w:rPr>
          <w:rFonts w:ascii="MS Gothic" w:hAnsi="MS Gothic"/>
          <w:spacing w:val="-50"/>
        </w:rPr>
        <w:t> </w:t>
      </w:r>
      <w:r>
        <w:rPr>
          <w:spacing w:val="-5"/>
        </w:rPr>
        <w:t>AM</w:t>
      </w:r>
      <w:r>
        <w:rPr/>
        <w:tab/>
      </w:r>
      <w:r>
        <w:rPr>
          <w:spacing w:val="-5"/>
        </w:rPr>
        <w:t>PM.</w:t>
      </w:r>
    </w:p>
    <w:p>
      <w:pPr>
        <w:pStyle w:val="BodyText"/>
        <w:spacing w:before="84"/>
      </w:pPr>
    </w:p>
    <w:p>
      <w:pPr>
        <w:pStyle w:val="BodyText"/>
        <w:tabs>
          <w:tab w:pos="8873" w:val="left" w:leader="none"/>
        </w:tabs>
        <w:ind w:left="720"/>
      </w:pPr>
      <w:r>
        <w:rPr/>
        <w:t>After</w:t>
      </w:r>
      <w:r>
        <w:rPr>
          <w:spacing w:val="11"/>
        </w:rPr>
        <w:t> </w:t>
      </w:r>
      <w:r>
        <w:rPr/>
        <w:t>all</w:t>
      </w:r>
      <w:r>
        <w:rPr>
          <w:spacing w:val="10"/>
        </w:rPr>
        <w:t> </w:t>
      </w:r>
      <w:r>
        <w:rPr/>
        <w:t>inspections</w:t>
      </w:r>
      <w:r>
        <w:rPr>
          <w:spacing w:val="9"/>
        </w:rPr>
        <w:t> </w:t>
      </w:r>
      <w:r>
        <w:rPr/>
        <w:t>are</w:t>
      </w:r>
      <w:r>
        <w:rPr>
          <w:spacing w:val="7"/>
        </w:rPr>
        <w:t> </w:t>
      </w:r>
      <w:r>
        <w:rPr/>
        <w:t>completed,</w:t>
      </w:r>
      <w:r>
        <w:rPr>
          <w:spacing w:val="17"/>
        </w:rPr>
        <w:t> </w:t>
      </w:r>
      <w:r>
        <w:rPr/>
        <w:t>the</w:t>
      </w:r>
      <w:r>
        <w:rPr>
          <w:spacing w:val="18"/>
        </w:rPr>
        <w:t> </w:t>
      </w:r>
      <w:r>
        <w:rPr/>
        <w:t>Buyer</w:t>
      </w:r>
      <w:r>
        <w:rPr>
          <w:spacing w:val="11"/>
        </w:rPr>
        <w:t> </w:t>
      </w:r>
      <w:r>
        <w:rPr/>
        <w:t>shall</w:t>
      </w:r>
      <w:r>
        <w:rPr>
          <w:spacing w:val="16"/>
        </w:rPr>
        <w:t> </w:t>
      </w:r>
      <w:r>
        <w:rPr/>
        <w:t>have</w:t>
      </w:r>
      <w:r>
        <w:rPr>
          <w:spacing w:val="7"/>
        </w:rPr>
        <w:t> </w:t>
      </w:r>
      <w:r>
        <w:rPr/>
        <w:t>until</w:t>
      </w:r>
      <w:r>
        <w:rPr>
          <w:spacing w:val="16"/>
        </w:rPr>
        <w:t> </w:t>
      </w:r>
      <w:r>
        <w:rPr>
          <w:u w:val="single"/>
        </w:rPr>
        <w:tab/>
      </w:r>
    </w:p>
    <w:p>
      <w:pPr>
        <w:pStyle w:val="BodyText"/>
        <w:tabs>
          <w:tab w:pos="3513" w:val="left" w:leader="none"/>
          <w:tab w:pos="4476" w:val="left" w:leader="none"/>
        </w:tabs>
        <w:spacing w:before="38"/>
        <w:ind w:left="720"/>
      </w:pPr>
      <w:r>
        <w:rPr/>
        <mc:AlternateContent>
          <mc:Choice Requires="wps">
            <w:drawing>
              <wp:anchor distT="0" distB="0" distL="0" distR="0" allowOverlap="1" layoutInCell="1" locked="0" behindDoc="1" simplePos="0" relativeHeight="487319040">
                <wp:simplePos x="0" y="0"/>
                <wp:positionH relativeFrom="page">
                  <wp:posOffset>2683611</wp:posOffset>
                </wp:positionH>
                <wp:positionV relativeFrom="paragraph">
                  <wp:posOffset>34307</wp:posOffset>
                </wp:positionV>
                <wp:extent cx="147320" cy="14732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147320" cy="147320"/>
                          <a:chExt cx="147320" cy="147320"/>
                        </a:xfrm>
                      </wpg:grpSpPr>
                      <wps:wsp>
                        <wps:cNvPr id="112" name="Graphic 112"/>
                        <wps:cNvSpPr/>
                        <wps:spPr>
                          <a:xfrm>
                            <a:off x="0" y="0"/>
                            <a:ext cx="147320" cy="147320"/>
                          </a:xfrm>
                          <a:custGeom>
                            <a:avLst/>
                            <a:gdLst/>
                            <a:ahLst/>
                            <a:cxnLst/>
                            <a:rect l="l" t="t" r="r" b="b"/>
                            <a:pathLst>
                              <a:path w="147320" h="147320">
                                <a:moveTo>
                                  <a:pt x="146939" y="0"/>
                                </a:moveTo>
                                <a:lnTo>
                                  <a:pt x="0" y="0"/>
                                </a:lnTo>
                                <a:lnTo>
                                  <a:pt x="0" y="146939"/>
                                </a:lnTo>
                                <a:lnTo>
                                  <a:pt x="146939" y="146939"/>
                                </a:lnTo>
                                <a:lnTo>
                                  <a:pt x="146939"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6350" y="6350"/>
                            <a:ext cx="134620" cy="134620"/>
                          </a:xfrm>
                          <a:custGeom>
                            <a:avLst/>
                            <a:gdLst/>
                            <a:ahLst/>
                            <a:cxnLst/>
                            <a:rect l="l" t="t" r="r" b="b"/>
                            <a:pathLst>
                              <a:path w="134620" h="134620">
                                <a:moveTo>
                                  <a:pt x="0" y="134239"/>
                                </a:moveTo>
                                <a:lnTo>
                                  <a:pt x="134239" y="134239"/>
                                </a:lnTo>
                                <a:lnTo>
                                  <a:pt x="134239"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307999pt;margin-top:2.701397pt;width:11.6pt;height:11.6pt;mso-position-horizontal-relative:page;mso-position-vertical-relative:paragraph;z-index:-15997440" id="docshapegroup111" coordorigin="4226,54" coordsize="232,232">
                <v:rect style="position:absolute;left:4226;top:54;width:232;height:232" id="docshape112" filled="true" fillcolor="#ffffff" stroked="false">
                  <v:fill type="solid"/>
                </v:rect>
                <v:rect style="position:absolute;left:4236;top:64;width:212;height:212" id="docshape113" filled="false" stroked="true" strokeweight="1.000001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20064">
                <wp:simplePos x="0" y="0"/>
                <wp:positionH relativeFrom="page">
                  <wp:posOffset>3113049</wp:posOffset>
                </wp:positionH>
                <wp:positionV relativeFrom="paragraph">
                  <wp:posOffset>34307</wp:posOffset>
                </wp:positionV>
                <wp:extent cx="147320" cy="14986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147320" cy="149860"/>
                          <a:chExt cx="147320" cy="149860"/>
                        </a:xfrm>
                      </wpg:grpSpPr>
                      <wps:wsp>
                        <wps:cNvPr id="115" name="Graphic 115"/>
                        <wps:cNvSpPr/>
                        <wps:spPr>
                          <a:xfrm>
                            <a:off x="0" y="0"/>
                            <a:ext cx="147320" cy="147320"/>
                          </a:xfrm>
                          <a:custGeom>
                            <a:avLst/>
                            <a:gdLst/>
                            <a:ahLst/>
                            <a:cxnLst/>
                            <a:rect l="l" t="t" r="r" b="b"/>
                            <a:pathLst>
                              <a:path w="147320" h="147320">
                                <a:moveTo>
                                  <a:pt x="146938" y="0"/>
                                </a:moveTo>
                                <a:lnTo>
                                  <a:pt x="0" y="0"/>
                                </a:lnTo>
                                <a:lnTo>
                                  <a:pt x="0" y="146939"/>
                                </a:lnTo>
                                <a:lnTo>
                                  <a:pt x="146938" y="146939"/>
                                </a:lnTo>
                                <a:lnTo>
                                  <a:pt x="146938"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6350" y="6350"/>
                            <a:ext cx="134620" cy="134620"/>
                          </a:xfrm>
                          <a:custGeom>
                            <a:avLst/>
                            <a:gdLst/>
                            <a:ahLst/>
                            <a:cxnLst/>
                            <a:rect l="l" t="t" r="r" b="b"/>
                            <a:pathLst>
                              <a:path w="134620" h="134620">
                                <a:moveTo>
                                  <a:pt x="0" y="134239"/>
                                </a:moveTo>
                                <a:lnTo>
                                  <a:pt x="134238" y="134239"/>
                                </a:lnTo>
                                <a:lnTo>
                                  <a:pt x="134238"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17" name="Textbox 117"/>
                        <wps:cNvSpPr txBox="1"/>
                        <wps:spPr>
                          <a:xfrm>
                            <a:off x="0" y="0"/>
                            <a:ext cx="147320" cy="149860"/>
                          </a:xfrm>
                          <a:prstGeom prst="rect">
                            <a:avLst/>
                          </a:prstGeom>
                        </wps:spPr>
                        <wps:txbx>
                          <w:txbxContent>
                            <w:p>
                              <w:pPr>
                                <w:spacing w:line="236" w:lineRule="exact" w:before="0"/>
                                <w:ind w:left="9"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245.121994pt;margin-top:2.701397pt;width:11.6pt;height:11.8pt;mso-position-horizontal-relative:page;mso-position-vertical-relative:paragraph;z-index:-15996416" id="docshapegroup114" coordorigin="4902,54" coordsize="232,236">
                <v:rect style="position:absolute;left:4902;top:54;width:232;height:232" id="docshape115" filled="true" fillcolor="#ffffff" stroked="false">
                  <v:fill type="solid"/>
                </v:rect>
                <v:rect style="position:absolute;left:4912;top:64;width:212;height:212" id="docshape116" filled="false" stroked="true" strokeweight="1.0pt" strokecolor="#000000">
                  <v:stroke dashstyle="solid"/>
                </v:rect>
                <v:shape style="position:absolute;left:4902;top:54;width:232;height:236" type="#_x0000_t202" id="docshape117" filled="false" stroked="false">
                  <v:textbox inset="0,0,0,0">
                    <w:txbxContent>
                      <w:p>
                        <w:pPr>
                          <w:spacing w:line="236" w:lineRule="exact" w:before="0"/>
                          <w:ind w:left="9"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t>(mm/dd/yyyy) at </w:t>
      </w:r>
      <w:r>
        <w:rPr>
          <w:u w:val="single"/>
        </w:rPr>
        <w:tab/>
      </w:r>
      <w:r>
        <w:rPr>
          <w:rFonts w:ascii="MS Gothic" w:hAnsi="MS Gothic"/>
        </w:rPr>
        <w:t>☐</w:t>
      </w:r>
      <w:r>
        <w:rPr>
          <w:rFonts w:ascii="MS Gothic" w:hAnsi="MS Gothic"/>
          <w:spacing w:val="-50"/>
        </w:rPr>
        <w:t> </w:t>
      </w:r>
      <w:r>
        <w:rPr>
          <w:spacing w:val="-5"/>
        </w:rPr>
        <w:t>AM</w:t>
      </w:r>
      <w:r>
        <w:rPr/>
        <w:tab/>
        <w:t>PM</w:t>
      </w:r>
      <w:r>
        <w:rPr>
          <w:spacing w:val="9"/>
        </w:rPr>
        <w:t> </w:t>
      </w:r>
      <w:r>
        <w:rPr/>
        <w:t>to</w:t>
      </w:r>
      <w:r>
        <w:rPr>
          <w:spacing w:val="10"/>
        </w:rPr>
        <w:t> </w:t>
      </w:r>
      <w:r>
        <w:rPr/>
        <w:t>present</w:t>
      </w:r>
      <w:r>
        <w:rPr>
          <w:spacing w:val="1"/>
        </w:rPr>
        <w:t> </w:t>
      </w:r>
      <w:r>
        <w:rPr/>
        <w:t>any</w:t>
      </w:r>
      <w:r>
        <w:rPr>
          <w:spacing w:val="7"/>
        </w:rPr>
        <w:t> </w:t>
      </w:r>
      <w:r>
        <w:rPr/>
        <w:t>new</w:t>
      </w:r>
      <w:r>
        <w:rPr>
          <w:spacing w:val="8"/>
        </w:rPr>
        <w:t> </w:t>
      </w:r>
      <w:r>
        <w:rPr/>
        <w:t>property</w:t>
      </w:r>
      <w:r>
        <w:rPr>
          <w:spacing w:val="8"/>
        </w:rPr>
        <w:t> </w:t>
      </w:r>
      <w:r>
        <w:rPr/>
        <w:t>disclosures</w:t>
      </w:r>
      <w:r>
        <w:rPr>
          <w:spacing w:val="12"/>
        </w:rPr>
        <w:t> </w:t>
      </w:r>
      <w:r>
        <w:rPr/>
        <w:t>to</w:t>
      </w:r>
      <w:r>
        <w:rPr>
          <w:spacing w:val="10"/>
        </w:rPr>
        <w:t> </w:t>
      </w:r>
      <w:r>
        <w:rPr>
          <w:spacing w:val="-5"/>
        </w:rPr>
        <w:t>the</w:t>
      </w:r>
    </w:p>
    <w:p>
      <w:pPr>
        <w:pStyle w:val="BodyText"/>
        <w:tabs>
          <w:tab w:pos="6163" w:val="left" w:leader="none"/>
        </w:tabs>
        <w:spacing w:before="47"/>
        <w:ind w:left="720"/>
      </w:pPr>
      <w:r>
        <w:rPr/>
        <w:t>Seller</w:t>
      </w:r>
      <w:r>
        <w:rPr>
          <w:spacing w:val="10"/>
        </w:rPr>
        <w:t> </w:t>
      </w:r>
      <w:r>
        <w:rPr/>
        <w:t>in</w:t>
      </w:r>
      <w:r>
        <w:rPr>
          <w:spacing w:val="6"/>
        </w:rPr>
        <w:t> </w:t>
      </w:r>
      <w:r>
        <w:rPr/>
        <w:t>writing.</w:t>
      </w:r>
      <w:r>
        <w:rPr>
          <w:spacing w:val="7"/>
        </w:rPr>
        <w:t> </w:t>
      </w:r>
      <w:r>
        <w:rPr/>
        <w:t>The</w:t>
      </w:r>
      <w:r>
        <w:rPr>
          <w:spacing w:val="17"/>
        </w:rPr>
        <w:t> </w:t>
      </w:r>
      <w:r>
        <w:rPr/>
        <w:t>Buyer</w:t>
      </w:r>
      <w:r>
        <w:rPr>
          <w:spacing w:val="10"/>
        </w:rPr>
        <w:t> </w:t>
      </w:r>
      <w:r>
        <w:rPr/>
        <w:t>and</w:t>
      </w:r>
      <w:r>
        <w:rPr>
          <w:spacing w:val="10"/>
        </w:rPr>
        <w:t> </w:t>
      </w:r>
      <w:r>
        <w:rPr/>
        <w:t>Seller</w:t>
      </w:r>
      <w:r>
        <w:rPr>
          <w:spacing w:val="10"/>
        </w:rPr>
        <w:t> </w:t>
      </w:r>
      <w:r>
        <w:rPr/>
        <w:t>shall</w:t>
      </w:r>
      <w:r>
        <w:rPr>
          <w:spacing w:val="4"/>
        </w:rPr>
        <w:t> </w:t>
      </w:r>
      <w:r>
        <w:rPr/>
        <w:t>have</w:t>
      </w:r>
      <w:r>
        <w:rPr>
          <w:spacing w:val="6"/>
        </w:rPr>
        <w:t> </w:t>
      </w:r>
      <w:r>
        <w:rPr>
          <w:u w:val="single"/>
        </w:rPr>
        <w:tab/>
      </w:r>
      <w:r>
        <w:rPr/>
        <w:t>(#) business</w:t>
      </w:r>
      <w:r>
        <w:rPr>
          <w:spacing w:val="-2"/>
        </w:rPr>
        <w:t> </w:t>
      </w:r>
      <w:r>
        <w:rPr/>
        <w:t>days</w:t>
      </w:r>
      <w:r>
        <w:rPr>
          <w:spacing w:val="2"/>
        </w:rPr>
        <w:t> </w:t>
      </w:r>
      <w:r>
        <w:rPr/>
        <w:t>to</w:t>
      </w:r>
      <w:r>
        <w:rPr>
          <w:spacing w:val="6"/>
        </w:rPr>
        <w:t> </w:t>
      </w:r>
      <w:r>
        <w:rPr/>
        <w:t>reach</w:t>
      </w:r>
      <w:r>
        <w:rPr>
          <w:spacing w:val="1"/>
        </w:rPr>
        <w:t> </w:t>
      </w:r>
      <w:r>
        <w:rPr>
          <w:spacing w:val="-5"/>
        </w:rPr>
        <w:t>an</w:t>
      </w:r>
    </w:p>
    <w:p>
      <w:pPr>
        <w:pStyle w:val="BodyText"/>
        <w:spacing w:after="0"/>
        <w:sectPr>
          <w:pgSz w:w="12240" w:h="15840"/>
          <w:pgMar w:header="0" w:footer="975" w:top="1360" w:bottom="1160" w:left="720" w:right="1080"/>
        </w:sectPr>
      </w:pPr>
    </w:p>
    <w:p>
      <w:pPr>
        <w:pStyle w:val="BodyText"/>
        <w:spacing w:line="276" w:lineRule="auto" w:before="79"/>
        <w:ind w:left="720" w:right="525"/>
      </w:pPr>
      <w:r>
        <w:rPr/>
        <w:t>agreement over any new property disclosures found by the Buyer. If the Parties cannot come to an agreement, this Agreement shall be terminated with</w:t>
      </w:r>
      <w:r>
        <w:rPr>
          <w:spacing w:val="24"/>
        </w:rPr>
        <w:t> </w:t>
      </w:r>
      <w:r>
        <w:rPr/>
        <w:t>the</w:t>
      </w:r>
      <w:r>
        <w:rPr>
          <w:spacing w:val="27"/>
        </w:rPr>
        <w:t> </w:t>
      </w:r>
      <w:r>
        <w:rPr/>
        <w:t>Earnest Money being returned to the Buyer.</w:t>
      </w:r>
    </w:p>
    <w:p>
      <w:pPr>
        <w:pStyle w:val="BodyText"/>
        <w:spacing w:before="39"/>
      </w:pPr>
    </w:p>
    <w:p>
      <w:pPr>
        <w:pStyle w:val="BodyText"/>
        <w:spacing w:line="276" w:lineRule="auto" w:before="1"/>
        <w:ind w:left="720" w:right="434"/>
      </w:pPr>
      <w:r>
        <w:rPr/>
        <w:t>If the Buyer fails to have the Property inspected or does not provide the Seller</w:t>
      </w:r>
      <w:r>
        <w:rPr>
          <w:spacing w:val="40"/>
        </w:rPr>
        <w:t> </w:t>
      </w:r>
      <w:r>
        <w:rPr/>
        <w:t>with written notice of the new disclosures on the Property, in accordance with this Agreement,</w:t>
      </w:r>
      <w:r>
        <w:rPr>
          <w:spacing w:val="35"/>
        </w:rPr>
        <w:t> </w:t>
      </w:r>
      <w:r>
        <w:rPr/>
        <w:t>the Buyer hereby accepts the Property in its current condition and as described in any disclosure forms presented by the Seller.</w:t>
      </w:r>
    </w:p>
    <w:p>
      <w:pPr>
        <w:pStyle w:val="BodyText"/>
        <w:spacing w:before="38"/>
      </w:pPr>
    </w:p>
    <w:p>
      <w:pPr>
        <w:pStyle w:val="BodyText"/>
        <w:spacing w:line="276" w:lineRule="auto" w:before="1"/>
        <w:ind w:left="720" w:right="764"/>
      </w:pPr>
      <w:r>
        <w:rPr/>
        <w:t>In the event improvements on the Property are destroyed, compromised, or materially damaged prior to Closing, the Agreement may be terminated at</w:t>
      </w:r>
      <w:r>
        <w:rPr>
          <w:spacing w:val="36"/>
        </w:rPr>
        <w:t> </w:t>
      </w:r>
      <w:r>
        <w:rPr/>
        <w:t>the Buyer’s option.</w:t>
      </w:r>
    </w:p>
    <w:p>
      <w:pPr>
        <w:pStyle w:val="BodyText"/>
        <w:spacing w:before="34"/>
      </w:pPr>
    </w:p>
    <w:p>
      <w:pPr>
        <w:pStyle w:val="ListParagraph"/>
        <w:numPr>
          <w:ilvl w:val="0"/>
          <w:numId w:val="1"/>
        </w:numPr>
        <w:tabs>
          <w:tab w:pos="717" w:val="left" w:leader="none"/>
          <w:tab w:pos="720" w:val="left" w:leader="none"/>
        </w:tabs>
        <w:spacing w:line="276" w:lineRule="auto" w:before="1" w:after="0"/>
        <w:ind w:left="720" w:right="517" w:hanging="360"/>
        <w:jc w:val="left"/>
        <w:rPr>
          <w:sz w:val="22"/>
        </w:rPr>
      </w:pPr>
      <w:r>
        <w:rPr>
          <w:rFonts w:ascii="Arial" w:hAnsi="Arial"/>
          <w:b/>
          <w:sz w:val="22"/>
        </w:rPr>
        <w:t>SELLER’S INDEMNIFICATION</w:t>
      </w:r>
      <w:r>
        <w:rPr>
          <w:sz w:val="22"/>
        </w:rPr>
        <w:t>. Except as otherwise stated in this Agreement, after</w:t>
      </w:r>
      <w:r>
        <w:rPr>
          <w:spacing w:val="40"/>
          <w:sz w:val="22"/>
        </w:rPr>
        <w:t> </w:t>
      </w:r>
      <w:r>
        <w:rPr>
          <w:sz w:val="22"/>
        </w:rPr>
        <w:t>recording, the Buyer shall accept the Property AS IS, WHERE IS, with all defects, latent or otherwise. Neither</w:t>
      </w:r>
      <w:r>
        <w:rPr>
          <w:spacing w:val="27"/>
          <w:sz w:val="22"/>
        </w:rPr>
        <w:t> </w:t>
      </w:r>
      <w:r>
        <w:rPr>
          <w:sz w:val="22"/>
        </w:rPr>
        <w:t>the</w:t>
      </w:r>
      <w:r>
        <w:rPr>
          <w:spacing w:val="23"/>
          <w:sz w:val="22"/>
        </w:rPr>
        <w:t> </w:t>
      </w:r>
      <w:r>
        <w:rPr>
          <w:sz w:val="22"/>
        </w:rPr>
        <w:t>Seller</w:t>
      </w:r>
      <w:r>
        <w:rPr>
          <w:spacing w:val="24"/>
          <w:sz w:val="22"/>
        </w:rPr>
        <w:t> </w:t>
      </w:r>
      <w:r>
        <w:rPr>
          <w:sz w:val="22"/>
        </w:rPr>
        <w:t>nor their</w:t>
      </w:r>
      <w:r>
        <w:rPr>
          <w:spacing w:val="24"/>
          <w:sz w:val="22"/>
        </w:rPr>
        <w:t> </w:t>
      </w:r>
      <w:r>
        <w:rPr>
          <w:sz w:val="22"/>
        </w:rPr>
        <w:t>licensed</w:t>
      </w:r>
      <w:r>
        <w:rPr>
          <w:spacing w:val="23"/>
          <w:sz w:val="22"/>
        </w:rPr>
        <w:t> </w:t>
      </w:r>
      <w:r>
        <w:rPr>
          <w:sz w:val="22"/>
        </w:rPr>
        <w:t>real estate</w:t>
      </w:r>
      <w:r>
        <w:rPr>
          <w:spacing w:val="23"/>
          <w:sz w:val="22"/>
        </w:rPr>
        <w:t> </w:t>
      </w:r>
      <w:r>
        <w:rPr>
          <w:sz w:val="22"/>
        </w:rPr>
        <w:t>agent(s) or any other agent(s) of the Seller, shall be bound to any representation or warranty of any kind relating in any way to the Property or its condition, quality or quantity, except as specifically set forth in this Agreement or any property disclosure, which contains representations of the Seller only, and which is based upon the best of the Seller’s personal knowledge.</w:t>
      </w:r>
    </w:p>
    <w:p>
      <w:pPr>
        <w:pStyle w:val="BodyText"/>
        <w:spacing w:before="41"/>
      </w:pPr>
    </w:p>
    <w:p>
      <w:pPr>
        <w:pStyle w:val="ListParagraph"/>
        <w:numPr>
          <w:ilvl w:val="0"/>
          <w:numId w:val="1"/>
        </w:numPr>
        <w:tabs>
          <w:tab w:pos="717" w:val="left" w:leader="none"/>
        </w:tabs>
        <w:spacing w:line="240" w:lineRule="auto" w:before="0" w:after="0"/>
        <w:ind w:left="717" w:right="0" w:hanging="357"/>
        <w:jc w:val="left"/>
        <w:rPr>
          <w:sz w:val="22"/>
        </w:rPr>
      </w:pPr>
      <w:r>
        <w:rPr>
          <w:rFonts w:ascii="Arial" w:hAnsi="Arial"/>
          <w:b/>
          <w:sz w:val="22"/>
        </w:rPr>
        <w:t>APPRAISAL</w:t>
      </w:r>
      <w:r>
        <w:rPr>
          <w:sz w:val="22"/>
        </w:rPr>
        <w:t>.</w:t>
      </w:r>
      <w:r>
        <w:rPr>
          <w:spacing w:val="7"/>
          <w:sz w:val="22"/>
        </w:rPr>
        <w:t> </w:t>
      </w:r>
      <w:r>
        <w:rPr>
          <w:sz w:val="22"/>
        </w:rPr>
        <w:t>The</w:t>
      </w:r>
      <w:r>
        <w:rPr>
          <w:spacing w:val="13"/>
          <w:sz w:val="22"/>
        </w:rPr>
        <w:t> </w:t>
      </w:r>
      <w:r>
        <w:rPr>
          <w:sz w:val="22"/>
        </w:rPr>
        <w:t>Buyer’s</w:t>
      </w:r>
      <w:r>
        <w:rPr>
          <w:spacing w:val="9"/>
          <w:sz w:val="22"/>
        </w:rPr>
        <w:t> </w:t>
      </w:r>
      <w:r>
        <w:rPr>
          <w:sz w:val="22"/>
        </w:rPr>
        <w:t>performance</w:t>
      </w:r>
      <w:r>
        <w:rPr>
          <w:spacing w:val="12"/>
          <w:sz w:val="22"/>
        </w:rPr>
        <w:t> </w:t>
      </w:r>
      <w:r>
        <w:rPr>
          <w:sz w:val="22"/>
        </w:rPr>
        <w:t>under</w:t>
      </w:r>
      <w:r>
        <w:rPr>
          <w:spacing w:val="11"/>
          <w:sz w:val="22"/>
        </w:rPr>
        <w:t> </w:t>
      </w:r>
      <w:r>
        <w:rPr>
          <w:sz w:val="22"/>
        </w:rPr>
        <w:t>this</w:t>
      </w:r>
      <w:r>
        <w:rPr>
          <w:spacing w:val="14"/>
          <w:sz w:val="22"/>
        </w:rPr>
        <w:t> </w:t>
      </w:r>
      <w:r>
        <w:rPr>
          <w:sz w:val="22"/>
        </w:rPr>
        <w:t>Agreement:</w:t>
      </w:r>
      <w:r>
        <w:rPr>
          <w:spacing w:val="7"/>
          <w:sz w:val="22"/>
        </w:rPr>
        <w:t> </w:t>
      </w:r>
      <w:r>
        <w:rPr>
          <w:sz w:val="22"/>
        </w:rPr>
        <w:t>(check</w:t>
      </w:r>
      <w:r>
        <w:rPr>
          <w:spacing w:val="9"/>
          <w:sz w:val="22"/>
        </w:rPr>
        <w:t> </w:t>
      </w:r>
      <w:r>
        <w:rPr>
          <w:spacing w:val="-4"/>
          <w:sz w:val="22"/>
        </w:rPr>
        <w:t>one)</w:t>
      </w:r>
    </w:p>
    <w:p>
      <w:pPr>
        <w:pStyle w:val="BodyText"/>
        <w:spacing w:before="89"/>
      </w:pPr>
    </w:p>
    <w:p>
      <w:pPr>
        <w:pStyle w:val="ListParagraph"/>
        <w:numPr>
          <w:ilvl w:val="0"/>
          <w:numId w:val="5"/>
        </w:numPr>
        <w:tabs>
          <w:tab w:pos="1494" w:val="left" w:leader="none"/>
          <w:tab w:pos="2700" w:val="left" w:leader="none"/>
        </w:tabs>
        <w:spacing w:line="280" w:lineRule="auto" w:before="0" w:after="0"/>
        <w:ind w:left="1080" w:right="556" w:firstLine="280"/>
        <w:jc w:val="left"/>
        <w:rPr>
          <w:sz w:val="22"/>
        </w:rPr>
      </w:pPr>
      <w:r>
        <w:rPr>
          <w:sz w:val="22"/>
        </w:rPr>
        <mc:AlternateContent>
          <mc:Choice Requires="wps">
            <w:drawing>
              <wp:anchor distT="0" distB="0" distL="0" distR="0" allowOverlap="1" layoutInCell="1" locked="0" behindDoc="0" simplePos="0" relativeHeight="15744000">
                <wp:simplePos x="0" y="0"/>
                <wp:positionH relativeFrom="page">
                  <wp:posOffset>1136064</wp:posOffset>
                </wp:positionH>
                <wp:positionV relativeFrom="paragraph">
                  <wp:posOffset>8956</wp:posOffset>
                </wp:positionV>
                <wp:extent cx="147320" cy="147320"/>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147320" cy="147320"/>
                          <a:chExt cx="147320" cy="147320"/>
                        </a:xfrm>
                      </wpg:grpSpPr>
                      <wps:wsp>
                        <wps:cNvPr id="119" name="Graphic 119"/>
                        <wps:cNvSpPr/>
                        <wps:spPr>
                          <a:xfrm>
                            <a:off x="0" y="0"/>
                            <a:ext cx="147320" cy="147320"/>
                          </a:xfrm>
                          <a:custGeom>
                            <a:avLst/>
                            <a:gdLst/>
                            <a:ahLst/>
                            <a:cxnLst/>
                            <a:rect l="l" t="t" r="r" b="b"/>
                            <a:pathLst>
                              <a:path w="147320" h="147320">
                                <a:moveTo>
                                  <a:pt x="146940" y="0"/>
                                </a:moveTo>
                                <a:lnTo>
                                  <a:pt x="0" y="0"/>
                                </a:lnTo>
                                <a:lnTo>
                                  <a:pt x="0" y="146938"/>
                                </a:lnTo>
                                <a:lnTo>
                                  <a:pt x="146940" y="146938"/>
                                </a:lnTo>
                                <a:lnTo>
                                  <a:pt x="146940" y="0"/>
                                </a:lnTo>
                                <a:close/>
                              </a:path>
                            </a:pathLst>
                          </a:custGeom>
                          <a:solidFill>
                            <a:srgbClr val="FFFFFF"/>
                          </a:solidFill>
                        </wps:spPr>
                        <wps:bodyPr wrap="square" lIns="0" tIns="0" rIns="0" bIns="0" rtlCol="0">
                          <a:prstTxWarp prst="textNoShape">
                            <a:avLst/>
                          </a:prstTxWarp>
                          <a:noAutofit/>
                        </wps:bodyPr>
                      </wps:wsp>
                      <wps:wsp>
                        <wps:cNvPr id="120" name="Graphic 120"/>
                        <wps:cNvSpPr/>
                        <wps:spPr>
                          <a:xfrm>
                            <a:off x="6350" y="6350"/>
                            <a:ext cx="134620" cy="134620"/>
                          </a:xfrm>
                          <a:custGeom>
                            <a:avLst/>
                            <a:gdLst/>
                            <a:ahLst/>
                            <a:cxnLst/>
                            <a:rect l="l" t="t" r="r" b="b"/>
                            <a:pathLst>
                              <a:path w="134620" h="134620">
                                <a:moveTo>
                                  <a:pt x="0" y="134238"/>
                                </a:moveTo>
                                <a:lnTo>
                                  <a:pt x="134240" y="134238"/>
                                </a:lnTo>
                                <a:lnTo>
                                  <a:pt x="134240" y="0"/>
                                </a:lnTo>
                                <a:lnTo>
                                  <a:pt x="0" y="0"/>
                                </a:lnTo>
                                <a:lnTo>
                                  <a:pt x="0" y="134238"/>
                                </a:lnTo>
                                <a:close/>
                              </a:path>
                            </a:pathLst>
                          </a:custGeom>
                          <a:ln w="12700">
                            <a:solidFill>
                              <a:srgbClr val="000000"/>
                            </a:solidFill>
                            <a:prstDash val="solid"/>
                          </a:ln>
                        </wps:spPr>
                        <wps:bodyPr wrap="square" lIns="0" tIns="0" rIns="0" bIns="0" rtlCol="0">
                          <a:prstTxWarp prst="textNoShape">
                            <a:avLst/>
                          </a:prstTxWarp>
                          <a:noAutofit/>
                        </wps:bodyPr>
                      </wps:wsp>
                      <wps:wsp>
                        <wps:cNvPr id="121" name="Textbox 121"/>
                        <wps:cNvSpPr txBox="1"/>
                        <wps:spPr>
                          <a:xfrm>
                            <a:off x="0" y="0"/>
                            <a:ext cx="147320" cy="147320"/>
                          </a:xfrm>
                          <a:prstGeom prst="rect">
                            <a:avLst/>
                          </a:prstGeom>
                        </wps:spPr>
                        <wps:txbx>
                          <w:txbxContent>
                            <w:p>
                              <w:pPr>
                                <w:spacing w:line="231" w:lineRule="exact" w:before="0"/>
                                <w:ind w:left="11"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453903pt;margin-top:.705222pt;width:11.6pt;height:11.6pt;mso-position-horizontal-relative:page;mso-position-vertical-relative:paragraph;z-index:15744000" id="docshapegroup118" coordorigin="1789,14" coordsize="232,232">
                <v:rect style="position:absolute;left:1789;top:14;width:232;height:232" id="docshape119" filled="true" fillcolor="#ffffff" stroked="false">
                  <v:fill type="solid"/>
                </v:rect>
                <v:rect style="position:absolute;left:1799;top:24;width:212;height:212" id="docshape120" filled="false" stroked="true" strokeweight="1.000003pt" strokecolor="#000000">
                  <v:stroke dashstyle="solid"/>
                </v:rect>
                <v:shape style="position:absolute;left:1789;top:14;width:232;height:232" type="#_x0000_t202" id="docshape121" filled="false" stroked="false">
                  <v:textbox inset="0,0,0,0">
                    <w:txbxContent>
                      <w:p>
                        <w:pPr>
                          <w:spacing w:line="231" w:lineRule="exact" w:before="0"/>
                          <w:ind w:left="11"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Shall </w:t>
      </w:r>
      <w:r>
        <w:rPr>
          <w:sz w:val="22"/>
        </w:rPr>
        <w:t>be contingent upon the appraisal of the Property being equal to or greater than the agreed upon Purchase Price. If the Property does not appraise to at least the amount of the Purchase Price, or if the appraisal discovers lender-required repairs, the Parties shall have </w:t>
      </w:r>
      <w:r>
        <w:rPr>
          <w:sz w:val="22"/>
          <w:u w:val="single"/>
        </w:rPr>
        <w:tab/>
      </w:r>
      <w:r>
        <w:rPr>
          <w:sz w:val="22"/>
        </w:rPr>
        <w:t>(#) business days to re-negotiate this Agreement (the “Negotiation Period”). In such event the Parties cannot come to an agreement during the Negotiation Period, this Agreement shall terminate with the</w:t>
      </w:r>
      <w:r>
        <w:rPr>
          <w:spacing w:val="37"/>
          <w:sz w:val="22"/>
        </w:rPr>
        <w:t> </w:t>
      </w:r>
      <w:r>
        <w:rPr>
          <w:sz w:val="22"/>
        </w:rPr>
        <w:t>Earnest Money being returned to the </w:t>
      </w:r>
      <w:r>
        <w:rPr>
          <w:spacing w:val="-2"/>
          <w:sz w:val="22"/>
        </w:rPr>
        <w:t>Buyer.</w:t>
      </w:r>
    </w:p>
    <w:p>
      <w:pPr>
        <w:pStyle w:val="ListParagraph"/>
        <w:numPr>
          <w:ilvl w:val="0"/>
          <w:numId w:val="5"/>
        </w:numPr>
        <w:tabs>
          <w:tab w:pos="1554" w:val="left" w:leader="none"/>
        </w:tabs>
        <w:spacing w:line="295" w:lineRule="auto" w:before="124" w:after="0"/>
        <w:ind w:left="1080" w:right="466" w:firstLine="280"/>
        <w:jc w:val="left"/>
        <w:rPr>
          <w:sz w:val="22"/>
        </w:rPr>
      </w:pPr>
      <w:r>
        <w:rPr>
          <w:sz w:val="22"/>
        </w:rPr>
        <mc:AlternateContent>
          <mc:Choice Requires="wps">
            <w:drawing>
              <wp:anchor distT="0" distB="0" distL="0" distR="0" allowOverlap="1" layoutInCell="1" locked="0" behindDoc="0" simplePos="0" relativeHeight="15744512">
                <wp:simplePos x="0" y="0"/>
                <wp:positionH relativeFrom="page">
                  <wp:posOffset>1136064</wp:posOffset>
                </wp:positionH>
                <wp:positionV relativeFrom="paragraph">
                  <wp:posOffset>85680</wp:posOffset>
                </wp:positionV>
                <wp:extent cx="147320" cy="14732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147320" cy="147320"/>
                          <a:chExt cx="147320" cy="147320"/>
                        </a:xfrm>
                      </wpg:grpSpPr>
                      <wps:wsp>
                        <wps:cNvPr id="123" name="Graphic 123"/>
                        <wps:cNvSpPr/>
                        <wps:spPr>
                          <a:xfrm>
                            <a:off x="0" y="0"/>
                            <a:ext cx="147320" cy="147320"/>
                          </a:xfrm>
                          <a:custGeom>
                            <a:avLst/>
                            <a:gdLst/>
                            <a:ahLst/>
                            <a:cxnLst/>
                            <a:rect l="l" t="t" r="r" b="b"/>
                            <a:pathLst>
                              <a:path w="147320" h="147320">
                                <a:moveTo>
                                  <a:pt x="146940" y="0"/>
                                </a:moveTo>
                                <a:lnTo>
                                  <a:pt x="0" y="0"/>
                                </a:lnTo>
                                <a:lnTo>
                                  <a:pt x="0" y="146939"/>
                                </a:lnTo>
                                <a:lnTo>
                                  <a:pt x="146940" y="146939"/>
                                </a:lnTo>
                                <a:lnTo>
                                  <a:pt x="146940" y="0"/>
                                </a:lnTo>
                                <a:close/>
                              </a:path>
                            </a:pathLst>
                          </a:custGeom>
                          <a:solidFill>
                            <a:srgbClr val="FFFFFF"/>
                          </a:solidFill>
                        </wps:spPr>
                        <wps:bodyPr wrap="square" lIns="0" tIns="0" rIns="0" bIns="0" rtlCol="0">
                          <a:prstTxWarp prst="textNoShape">
                            <a:avLst/>
                          </a:prstTxWarp>
                          <a:noAutofit/>
                        </wps:bodyPr>
                      </wps:wsp>
                      <wps:wsp>
                        <wps:cNvPr id="124" name="Graphic 124"/>
                        <wps:cNvSpPr/>
                        <wps:spPr>
                          <a:xfrm>
                            <a:off x="6350" y="6350"/>
                            <a:ext cx="134620" cy="134620"/>
                          </a:xfrm>
                          <a:custGeom>
                            <a:avLst/>
                            <a:gdLst/>
                            <a:ahLst/>
                            <a:cxnLst/>
                            <a:rect l="l" t="t" r="r" b="b"/>
                            <a:pathLst>
                              <a:path w="134620" h="134620">
                                <a:moveTo>
                                  <a:pt x="0" y="134239"/>
                                </a:moveTo>
                                <a:lnTo>
                                  <a:pt x="134240" y="134239"/>
                                </a:lnTo>
                                <a:lnTo>
                                  <a:pt x="134240"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25" name="Textbox 125"/>
                        <wps:cNvSpPr txBox="1"/>
                        <wps:spPr>
                          <a:xfrm>
                            <a:off x="0" y="0"/>
                            <a:ext cx="147320" cy="147320"/>
                          </a:xfrm>
                          <a:prstGeom prst="rect">
                            <a:avLst/>
                          </a:prstGeom>
                        </wps:spPr>
                        <wps:txbx>
                          <w:txbxContent>
                            <w:p>
                              <w:pPr>
                                <w:spacing w:line="231" w:lineRule="exact" w:before="0"/>
                                <w:ind w:left="11" w:right="-15"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453903pt;margin-top:6.746506pt;width:11.6pt;height:11.6pt;mso-position-horizontal-relative:page;mso-position-vertical-relative:paragraph;z-index:15744512" id="docshapegroup122" coordorigin="1789,135" coordsize="232,232">
                <v:rect style="position:absolute;left:1789;top:134;width:232;height:232" id="docshape123" filled="true" fillcolor="#ffffff" stroked="false">
                  <v:fill type="solid"/>
                </v:rect>
                <v:rect style="position:absolute;left:1799;top:144;width:212;height:212" id="docshape124" filled="false" stroked="true" strokeweight="1.000005pt" strokecolor="#000000">
                  <v:stroke dashstyle="solid"/>
                </v:rect>
                <v:shape style="position:absolute;left:1789;top:134;width:232;height:232" type="#_x0000_t202" id="docshape125" filled="false" stroked="false">
                  <v:textbox inset="0,0,0,0">
                    <w:txbxContent>
                      <w:p>
                        <w:pPr>
                          <w:spacing w:line="231" w:lineRule="exact" w:before="0"/>
                          <w:ind w:left="11" w:right="-15"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rFonts w:ascii="Arial" w:hAnsi="Arial"/>
          <w:b/>
          <w:sz w:val="22"/>
        </w:rPr>
        <w:t>Shall NOT </w:t>
      </w:r>
      <w:r>
        <w:rPr>
          <w:sz w:val="22"/>
        </w:rPr>
        <w:t>be contingent upon the appraisal of the Property being equal to or greater than the agreed upon Purchase Price.</w:t>
      </w:r>
    </w:p>
    <w:p>
      <w:pPr>
        <w:pStyle w:val="BodyText"/>
        <w:spacing w:before="20"/>
      </w:pPr>
    </w:p>
    <w:p>
      <w:pPr>
        <w:pStyle w:val="ListParagraph"/>
        <w:numPr>
          <w:ilvl w:val="0"/>
          <w:numId w:val="1"/>
        </w:numPr>
        <w:tabs>
          <w:tab w:pos="717" w:val="left" w:leader="none"/>
          <w:tab w:pos="720" w:val="left" w:leader="none"/>
        </w:tabs>
        <w:spacing w:line="276" w:lineRule="auto" w:before="0" w:after="0"/>
        <w:ind w:left="720" w:right="456" w:hanging="360"/>
        <w:jc w:val="left"/>
        <w:rPr>
          <w:sz w:val="22"/>
        </w:rPr>
      </w:pPr>
      <w:r>
        <w:rPr>
          <w:rFonts w:ascii="Arial"/>
          <w:b/>
          <w:sz w:val="22"/>
        </w:rPr>
        <w:t>REQUIRED DOCUMENTS</w:t>
      </w:r>
      <w:r>
        <w:rPr>
          <w:sz w:val="22"/>
        </w:rPr>
        <w:t>. Prior to the Closing, the Parties agree to authorize all necessary documents,</w:t>
      </w:r>
      <w:r>
        <w:rPr>
          <w:spacing w:val="-6"/>
          <w:sz w:val="22"/>
        </w:rPr>
        <w:t> </w:t>
      </w:r>
      <w:r>
        <w:rPr>
          <w:sz w:val="22"/>
        </w:rPr>
        <w:t>in</w:t>
      </w:r>
      <w:r>
        <w:rPr>
          <w:spacing w:val="-2"/>
          <w:sz w:val="22"/>
        </w:rPr>
        <w:t> </w:t>
      </w:r>
      <w:r>
        <w:rPr>
          <w:sz w:val="22"/>
        </w:rPr>
        <w:t>good</w:t>
      </w:r>
      <w:r>
        <w:rPr>
          <w:spacing w:val="-2"/>
          <w:sz w:val="22"/>
        </w:rPr>
        <w:t> </w:t>
      </w:r>
      <w:r>
        <w:rPr>
          <w:sz w:val="22"/>
        </w:rPr>
        <w:t>faith,</w:t>
      </w:r>
      <w:r>
        <w:rPr>
          <w:spacing w:val="-6"/>
          <w:sz w:val="22"/>
        </w:rPr>
        <w:t> </w:t>
      </w:r>
      <w:r>
        <w:rPr>
          <w:sz w:val="22"/>
        </w:rPr>
        <w:t>in</w:t>
      </w:r>
      <w:r>
        <w:rPr>
          <w:spacing w:val="-2"/>
          <w:sz w:val="22"/>
        </w:rPr>
        <w:t> </w:t>
      </w:r>
      <w:r>
        <w:rPr>
          <w:sz w:val="22"/>
        </w:rPr>
        <w:t>order</w:t>
      </w:r>
      <w:r>
        <w:rPr>
          <w:spacing w:val="-3"/>
          <w:sz w:val="22"/>
        </w:rPr>
        <w:t> </w:t>
      </w:r>
      <w:r>
        <w:rPr>
          <w:sz w:val="22"/>
        </w:rPr>
        <w:t>to</w:t>
      </w:r>
      <w:r>
        <w:rPr>
          <w:spacing w:val="-2"/>
          <w:sz w:val="22"/>
        </w:rPr>
        <w:t> </w:t>
      </w:r>
      <w:r>
        <w:rPr>
          <w:sz w:val="22"/>
        </w:rPr>
        <w:t>record</w:t>
      </w:r>
      <w:r>
        <w:rPr>
          <w:spacing w:val="-2"/>
          <w:sz w:val="22"/>
        </w:rPr>
        <w:t> </w:t>
      </w:r>
      <w:r>
        <w:rPr>
          <w:sz w:val="22"/>
        </w:rPr>
        <w:t>the</w:t>
      </w:r>
      <w:r>
        <w:rPr>
          <w:spacing w:val="-2"/>
          <w:sz w:val="22"/>
        </w:rPr>
        <w:t> </w:t>
      </w:r>
      <w:r>
        <w:rPr>
          <w:sz w:val="22"/>
        </w:rPr>
        <w:t>transaction</w:t>
      </w:r>
      <w:r>
        <w:rPr>
          <w:spacing w:val="-2"/>
          <w:sz w:val="22"/>
        </w:rPr>
        <w:t> </w:t>
      </w:r>
      <w:r>
        <w:rPr>
          <w:sz w:val="22"/>
        </w:rPr>
        <w:t>under</w:t>
      </w:r>
      <w:r>
        <w:rPr>
          <w:spacing w:val="-3"/>
          <w:sz w:val="22"/>
        </w:rPr>
        <w:t> </w:t>
      </w:r>
      <w:r>
        <w:rPr>
          <w:sz w:val="22"/>
        </w:rPr>
        <w:t>the</w:t>
      </w:r>
      <w:r>
        <w:rPr>
          <w:spacing w:val="-2"/>
          <w:sz w:val="22"/>
        </w:rPr>
        <w:t> </w:t>
      </w:r>
      <w:r>
        <w:rPr>
          <w:sz w:val="22"/>
        </w:rPr>
        <w:t>conditions</w:t>
      </w:r>
      <w:r>
        <w:rPr>
          <w:spacing w:val="-5"/>
          <w:sz w:val="22"/>
        </w:rPr>
        <w:t> </w:t>
      </w:r>
      <w:r>
        <w:rPr>
          <w:sz w:val="22"/>
        </w:rPr>
        <w:t>required</w:t>
      </w:r>
      <w:r>
        <w:rPr>
          <w:spacing w:val="-7"/>
          <w:sz w:val="22"/>
        </w:rPr>
        <w:t> </w:t>
      </w:r>
      <w:r>
        <w:rPr>
          <w:sz w:val="22"/>
        </w:rPr>
        <w:t>by</w:t>
      </w:r>
      <w:r>
        <w:rPr>
          <w:spacing w:val="-5"/>
          <w:sz w:val="22"/>
        </w:rPr>
        <w:t> </w:t>
      </w:r>
      <w:r>
        <w:rPr>
          <w:sz w:val="22"/>
        </w:rPr>
        <w:t>the recorder, title company, lender, or any other public or private entity.</w:t>
      </w:r>
    </w:p>
    <w:p>
      <w:pPr>
        <w:pStyle w:val="BodyText"/>
        <w:spacing w:before="40"/>
      </w:pPr>
    </w:p>
    <w:p>
      <w:pPr>
        <w:pStyle w:val="ListParagraph"/>
        <w:numPr>
          <w:ilvl w:val="0"/>
          <w:numId w:val="1"/>
        </w:numPr>
        <w:tabs>
          <w:tab w:pos="717" w:val="left" w:leader="none"/>
          <w:tab w:pos="720" w:val="left" w:leader="none"/>
        </w:tabs>
        <w:spacing w:line="276" w:lineRule="auto" w:before="0" w:after="0"/>
        <w:ind w:left="720" w:right="906" w:hanging="360"/>
        <w:jc w:val="both"/>
        <w:rPr>
          <w:sz w:val="22"/>
        </w:rPr>
      </w:pPr>
      <w:r>
        <w:rPr>
          <w:rFonts w:ascii="Arial"/>
          <w:b/>
          <w:sz w:val="22"/>
        </w:rPr>
        <w:t>TERMINATION</w:t>
      </w:r>
      <w:r>
        <w:rPr>
          <w:sz w:val="22"/>
        </w:rPr>
        <w:t>. In the event this Agreement is terminated, as provided in this Agreement, absent</w:t>
      </w:r>
      <w:r>
        <w:rPr>
          <w:spacing w:val="-3"/>
          <w:sz w:val="22"/>
        </w:rPr>
        <w:t> </w:t>
      </w:r>
      <w:r>
        <w:rPr>
          <w:sz w:val="22"/>
        </w:rPr>
        <w:t>of</w:t>
      </w:r>
      <w:r>
        <w:rPr>
          <w:spacing w:val="-3"/>
          <w:sz w:val="22"/>
        </w:rPr>
        <w:t> </w:t>
      </w:r>
      <w:r>
        <w:rPr>
          <w:sz w:val="22"/>
        </w:rPr>
        <w:t>default,</w:t>
      </w:r>
      <w:r>
        <w:rPr>
          <w:spacing w:val="-3"/>
          <w:sz w:val="22"/>
        </w:rPr>
        <w:t> </w:t>
      </w:r>
      <w:r>
        <w:rPr>
          <w:sz w:val="22"/>
        </w:rPr>
        <w:t>any</w:t>
      </w:r>
      <w:r>
        <w:rPr>
          <w:spacing w:val="-2"/>
          <w:sz w:val="22"/>
        </w:rPr>
        <w:t> </w:t>
      </w:r>
      <w:r>
        <w:rPr>
          <w:sz w:val="22"/>
        </w:rPr>
        <w:t>Earnest</w:t>
      </w:r>
      <w:r>
        <w:rPr>
          <w:spacing w:val="-3"/>
          <w:sz w:val="22"/>
        </w:rPr>
        <w:t> </w:t>
      </w:r>
      <w:r>
        <w:rPr>
          <w:sz w:val="22"/>
        </w:rPr>
        <w:t>Money</w:t>
      </w:r>
      <w:r>
        <w:rPr>
          <w:spacing w:val="-2"/>
          <w:sz w:val="22"/>
        </w:rPr>
        <w:t> </w:t>
      </w:r>
      <w:r>
        <w:rPr>
          <w:sz w:val="22"/>
        </w:rPr>
        <w:t>shall</w:t>
      </w:r>
      <w:r>
        <w:rPr>
          <w:spacing w:val="-6"/>
          <w:sz w:val="22"/>
        </w:rPr>
        <w:t> </w:t>
      </w:r>
      <w:r>
        <w:rPr>
          <w:sz w:val="22"/>
        </w:rPr>
        <w:t>be returned to the Buyer,</w:t>
      </w:r>
      <w:r>
        <w:rPr>
          <w:spacing w:val="-3"/>
          <w:sz w:val="22"/>
        </w:rPr>
        <w:t> </w:t>
      </w:r>
      <w:r>
        <w:rPr>
          <w:sz w:val="22"/>
        </w:rPr>
        <w:t>in-full,</w:t>
      </w:r>
      <w:r>
        <w:rPr>
          <w:spacing w:val="-3"/>
          <w:sz w:val="22"/>
        </w:rPr>
        <w:t> </w:t>
      </w:r>
      <w:r>
        <w:rPr>
          <w:sz w:val="22"/>
        </w:rPr>
        <w:t>within </w:t>
      </w:r>
      <w:r>
        <w:rPr>
          <w:spacing w:val="80"/>
          <w:sz w:val="22"/>
          <w:u w:val="single"/>
        </w:rPr>
        <w:t>  </w:t>
      </w:r>
      <w:r>
        <w:rPr>
          <w:sz w:val="22"/>
        </w:rPr>
        <w:t>(#) business days with all parties being relieved of their obligations as set forth herein.</w:t>
      </w:r>
    </w:p>
    <w:p>
      <w:pPr>
        <w:pStyle w:val="BodyText"/>
        <w:spacing w:before="34"/>
      </w:pPr>
    </w:p>
    <w:p>
      <w:pPr>
        <w:pStyle w:val="ListParagraph"/>
        <w:numPr>
          <w:ilvl w:val="0"/>
          <w:numId w:val="1"/>
        </w:numPr>
        <w:tabs>
          <w:tab w:pos="717" w:val="left" w:leader="none"/>
          <w:tab w:pos="720" w:val="left" w:leader="none"/>
        </w:tabs>
        <w:spacing w:line="276" w:lineRule="auto" w:before="0" w:after="0"/>
        <w:ind w:left="720" w:right="421" w:hanging="360"/>
        <w:jc w:val="left"/>
        <w:rPr>
          <w:sz w:val="22"/>
        </w:rPr>
      </w:pPr>
      <w:r>
        <w:rPr>
          <w:rFonts w:ascii="Arial"/>
          <w:b/>
          <w:sz w:val="22"/>
        </w:rPr>
        <w:t>SEX</w:t>
      </w:r>
      <w:r>
        <w:rPr>
          <w:rFonts w:ascii="Arial"/>
          <w:b/>
          <w:spacing w:val="-3"/>
          <w:sz w:val="22"/>
        </w:rPr>
        <w:t> </w:t>
      </w:r>
      <w:r>
        <w:rPr>
          <w:rFonts w:ascii="Arial"/>
          <w:b/>
          <w:sz w:val="22"/>
        </w:rPr>
        <w:t>OFFENDERS</w:t>
      </w:r>
      <w:r>
        <w:rPr>
          <w:sz w:val="22"/>
        </w:rPr>
        <w:t>.</w:t>
      </w:r>
      <w:r>
        <w:rPr>
          <w:spacing w:val="-3"/>
          <w:sz w:val="22"/>
        </w:rPr>
        <w:t> </w:t>
      </w:r>
      <w:r>
        <w:rPr>
          <w:sz w:val="22"/>
        </w:rPr>
        <w:t>Section 2250 of</w:t>
      </w:r>
      <w:r>
        <w:rPr>
          <w:spacing w:val="-3"/>
          <w:sz w:val="22"/>
        </w:rPr>
        <w:t> </w:t>
      </w:r>
      <w:r>
        <w:rPr>
          <w:sz w:val="22"/>
        </w:rPr>
        <w:t>Title 18,</w:t>
      </w:r>
      <w:r>
        <w:rPr>
          <w:spacing w:val="-3"/>
          <w:sz w:val="22"/>
        </w:rPr>
        <w:t> </w:t>
      </w:r>
      <w:r>
        <w:rPr>
          <w:sz w:val="22"/>
        </w:rPr>
        <w:t>United</w:t>
      </w:r>
      <w:r>
        <w:rPr>
          <w:spacing w:val="-4"/>
          <w:sz w:val="22"/>
        </w:rPr>
        <w:t> </w:t>
      </w:r>
      <w:r>
        <w:rPr>
          <w:sz w:val="22"/>
        </w:rPr>
        <w:t>States</w:t>
      </w:r>
      <w:r>
        <w:rPr>
          <w:spacing w:val="-2"/>
          <w:sz w:val="22"/>
        </w:rPr>
        <w:t> </w:t>
      </w:r>
      <w:r>
        <w:rPr>
          <w:sz w:val="22"/>
        </w:rPr>
        <w:t>Code,</w:t>
      </w:r>
      <w:r>
        <w:rPr>
          <w:spacing w:val="-3"/>
          <w:sz w:val="22"/>
        </w:rPr>
        <w:t> </w:t>
      </w:r>
      <w:r>
        <w:rPr>
          <w:sz w:val="22"/>
        </w:rPr>
        <w:t>makes</w:t>
      </w:r>
      <w:r>
        <w:rPr>
          <w:spacing w:val="-2"/>
          <w:sz w:val="22"/>
        </w:rPr>
        <w:t> </w:t>
      </w:r>
      <w:r>
        <w:rPr>
          <w:sz w:val="22"/>
        </w:rPr>
        <w:t>it</w:t>
      </w:r>
      <w:r>
        <w:rPr>
          <w:spacing w:val="-3"/>
          <w:sz w:val="22"/>
        </w:rPr>
        <w:t> </w:t>
      </w:r>
      <w:r>
        <w:rPr>
          <w:sz w:val="22"/>
        </w:rPr>
        <w:t>a federal</w:t>
      </w:r>
      <w:r>
        <w:rPr>
          <w:spacing w:val="-1"/>
          <w:sz w:val="22"/>
        </w:rPr>
        <w:t> </w:t>
      </w:r>
      <w:r>
        <w:rPr>
          <w:sz w:val="22"/>
        </w:rPr>
        <w:t>offense for sex</w:t>
      </w:r>
      <w:r>
        <w:rPr>
          <w:spacing w:val="-6"/>
          <w:sz w:val="22"/>
        </w:rPr>
        <w:t> </w:t>
      </w:r>
      <w:r>
        <w:rPr>
          <w:sz w:val="22"/>
        </w:rPr>
        <w:t>offenders</w:t>
      </w:r>
      <w:r>
        <w:rPr>
          <w:spacing w:val="-6"/>
          <w:sz w:val="22"/>
        </w:rPr>
        <w:t> </w:t>
      </w:r>
      <w:r>
        <w:rPr>
          <w:sz w:val="22"/>
        </w:rPr>
        <w:t>required</w:t>
      </w:r>
      <w:r>
        <w:rPr>
          <w:spacing w:val="-3"/>
          <w:sz w:val="22"/>
        </w:rPr>
        <w:t> </w:t>
      </w:r>
      <w:r>
        <w:rPr>
          <w:sz w:val="22"/>
        </w:rPr>
        <w:t>to</w:t>
      </w:r>
      <w:r>
        <w:rPr>
          <w:spacing w:val="-3"/>
          <w:sz w:val="22"/>
        </w:rPr>
        <w:t> </w:t>
      </w:r>
      <w:r>
        <w:rPr>
          <w:sz w:val="22"/>
        </w:rPr>
        <w:t>register</w:t>
      </w:r>
      <w:r>
        <w:rPr>
          <w:spacing w:val="-8"/>
          <w:sz w:val="22"/>
        </w:rPr>
        <w:t> </w:t>
      </w:r>
      <w:r>
        <w:rPr>
          <w:sz w:val="22"/>
        </w:rPr>
        <w:t>pursuant</w:t>
      </w:r>
      <w:r>
        <w:rPr>
          <w:spacing w:val="-6"/>
          <w:sz w:val="22"/>
        </w:rPr>
        <w:t> </w:t>
      </w:r>
      <w:r>
        <w:rPr>
          <w:sz w:val="22"/>
        </w:rPr>
        <w:t>to</w:t>
      </w:r>
      <w:r>
        <w:rPr>
          <w:spacing w:val="-3"/>
          <w:sz w:val="22"/>
        </w:rPr>
        <w:t> </w:t>
      </w:r>
      <w:r>
        <w:rPr>
          <w:sz w:val="22"/>
        </w:rPr>
        <w:t>the</w:t>
      </w:r>
      <w:r>
        <w:rPr>
          <w:spacing w:val="-3"/>
          <w:sz w:val="22"/>
        </w:rPr>
        <w:t> </w:t>
      </w:r>
      <w:r>
        <w:rPr>
          <w:sz w:val="22"/>
        </w:rPr>
        <w:t>Sex</w:t>
      </w:r>
      <w:r>
        <w:rPr>
          <w:spacing w:val="-6"/>
          <w:sz w:val="22"/>
        </w:rPr>
        <w:t> </w:t>
      </w:r>
      <w:r>
        <w:rPr>
          <w:sz w:val="22"/>
        </w:rPr>
        <w:t>Offender</w:t>
      </w:r>
      <w:r>
        <w:rPr>
          <w:spacing w:val="-4"/>
          <w:sz w:val="22"/>
        </w:rPr>
        <w:t> </w:t>
      </w:r>
      <w:r>
        <w:rPr>
          <w:sz w:val="22"/>
        </w:rPr>
        <w:t>Registration</w:t>
      </w:r>
      <w:r>
        <w:rPr>
          <w:spacing w:val="-3"/>
          <w:sz w:val="22"/>
        </w:rPr>
        <w:t> </w:t>
      </w:r>
      <w:r>
        <w:rPr>
          <w:sz w:val="22"/>
        </w:rPr>
        <w:t>and</w:t>
      </w:r>
      <w:r>
        <w:rPr>
          <w:spacing w:val="-3"/>
          <w:sz w:val="22"/>
        </w:rPr>
        <w:t> </w:t>
      </w:r>
      <w:r>
        <w:rPr>
          <w:sz w:val="22"/>
        </w:rPr>
        <w:t>Notification</w:t>
      </w:r>
      <w:r>
        <w:rPr>
          <w:spacing w:val="-3"/>
          <w:sz w:val="22"/>
        </w:rPr>
        <w:t> </w:t>
      </w:r>
      <w:r>
        <w:rPr>
          <w:sz w:val="22"/>
        </w:rPr>
        <w:t>Act (SORNA), to knowingly fail to register or update a registration as required. State convicted sex offenders may also be prosecuted under this statute if the sex offender knowingly fails to</w:t>
      </w:r>
    </w:p>
    <w:p>
      <w:pPr>
        <w:pStyle w:val="ListParagraph"/>
        <w:spacing w:after="0" w:line="276" w:lineRule="auto"/>
        <w:jc w:val="left"/>
        <w:rPr>
          <w:sz w:val="22"/>
        </w:rPr>
        <w:sectPr>
          <w:pgSz w:w="12240" w:h="15840"/>
          <w:pgMar w:header="0" w:footer="975" w:top="1360" w:bottom="1160" w:left="720" w:right="1080"/>
        </w:sectPr>
      </w:pPr>
    </w:p>
    <w:p>
      <w:pPr>
        <w:pStyle w:val="BodyText"/>
        <w:spacing w:line="276" w:lineRule="auto" w:before="79"/>
        <w:ind w:left="720"/>
      </w:pPr>
      <w:r>
        <w:rPr/>
        <w:t>register</w:t>
      </w:r>
      <w:r>
        <w:rPr>
          <w:spacing w:val="-7"/>
        </w:rPr>
        <w:t> </w:t>
      </w:r>
      <w:r>
        <w:rPr/>
        <w:t>or</w:t>
      </w:r>
      <w:r>
        <w:rPr>
          <w:spacing w:val="-2"/>
        </w:rPr>
        <w:t> </w:t>
      </w:r>
      <w:r>
        <w:rPr/>
        <w:t>update</w:t>
      </w:r>
      <w:r>
        <w:rPr>
          <w:spacing w:val="-1"/>
        </w:rPr>
        <w:t> </w:t>
      </w:r>
      <w:r>
        <w:rPr/>
        <w:t>a</w:t>
      </w:r>
      <w:r>
        <w:rPr>
          <w:spacing w:val="-6"/>
        </w:rPr>
        <w:t> </w:t>
      </w:r>
      <w:r>
        <w:rPr/>
        <w:t>registration</w:t>
      </w:r>
      <w:r>
        <w:rPr>
          <w:spacing w:val="-1"/>
        </w:rPr>
        <w:t> </w:t>
      </w:r>
      <w:r>
        <w:rPr/>
        <w:t>as</w:t>
      </w:r>
      <w:r>
        <w:rPr>
          <w:spacing w:val="-4"/>
        </w:rPr>
        <w:t> </w:t>
      </w:r>
      <w:r>
        <w:rPr/>
        <w:t>required,</w:t>
      </w:r>
      <w:r>
        <w:rPr>
          <w:spacing w:val="-5"/>
        </w:rPr>
        <w:t> </w:t>
      </w:r>
      <w:r>
        <w:rPr/>
        <w:t>and</w:t>
      </w:r>
      <w:r>
        <w:rPr>
          <w:spacing w:val="-6"/>
        </w:rPr>
        <w:t> </w:t>
      </w:r>
      <w:r>
        <w:rPr/>
        <w:t>engages</w:t>
      </w:r>
      <w:r>
        <w:rPr>
          <w:spacing w:val="-4"/>
        </w:rPr>
        <w:t> </w:t>
      </w:r>
      <w:r>
        <w:rPr/>
        <w:t>in</w:t>
      </w:r>
      <w:r>
        <w:rPr>
          <w:spacing w:val="-1"/>
        </w:rPr>
        <w:t> </w:t>
      </w:r>
      <w:r>
        <w:rPr/>
        <w:t>interstate</w:t>
      </w:r>
      <w:r>
        <w:rPr>
          <w:spacing w:val="-1"/>
        </w:rPr>
        <w:t> </w:t>
      </w:r>
      <w:r>
        <w:rPr/>
        <w:t>travel,</w:t>
      </w:r>
      <w:r>
        <w:rPr>
          <w:spacing w:val="-5"/>
        </w:rPr>
        <w:t> </w:t>
      </w:r>
      <w:r>
        <w:rPr/>
        <w:t>foreign</w:t>
      </w:r>
      <w:r>
        <w:rPr>
          <w:spacing w:val="-1"/>
        </w:rPr>
        <w:t> </w:t>
      </w:r>
      <w:r>
        <w:rPr/>
        <w:t>travel,</w:t>
      </w:r>
      <w:r>
        <w:rPr>
          <w:spacing w:val="-5"/>
        </w:rPr>
        <w:t> </w:t>
      </w:r>
      <w:r>
        <w:rPr/>
        <w:t>or enters, leaves, or resides on an Indian reservation.</w:t>
      </w:r>
    </w:p>
    <w:p>
      <w:pPr>
        <w:pStyle w:val="BodyText"/>
        <w:spacing w:before="40"/>
      </w:pPr>
    </w:p>
    <w:p>
      <w:pPr>
        <w:pStyle w:val="BodyText"/>
        <w:spacing w:line="276" w:lineRule="auto" w:before="1"/>
        <w:ind w:left="720" w:right="434"/>
      </w:pPr>
      <w:r>
        <w:rPr/>
        <w:t>A sex offender who fails to properly register may face fines</w:t>
      </w:r>
      <w:r>
        <w:rPr>
          <w:spacing w:val="-1"/>
        </w:rPr>
        <w:t> </w:t>
      </w:r>
      <w:r>
        <w:rPr/>
        <w:t>and up to ten (10) years in prison. Furthermore, if a sex offender knowingly fails to update or register as required and commits a violent</w:t>
      </w:r>
      <w:r>
        <w:rPr>
          <w:spacing w:val="-4"/>
        </w:rPr>
        <w:t> </w:t>
      </w:r>
      <w:r>
        <w:rPr/>
        <w:t>federal</w:t>
      </w:r>
      <w:r>
        <w:rPr>
          <w:spacing w:val="-2"/>
        </w:rPr>
        <w:t> </w:t>
      </w:r>
      <w:r>
        <w:rPr/>
        <w:t>crime,</w:t>
      </w:r>
      <w:r>
        <w:rPr>
          <w:spacing w:val="-4"/>
        </w:rPr>
        <w:t> </w:t>
      </w:r>
      <w:r>
        <w:rPr/>
        <w:t>he or</w:t>
      </w:r>
      <w:r>
        <w:rPr>
          <w:spacing w:val="-1"/>
        </w:rPr>
        <w:t> </w:t>
      </w:r>
      <w:r>
        <w:rPr/>
        <w:t>she may</w:t>
      </w:r>
      <w:r>
        <w:rPr>
          <w:spacing w:val="-3"/>
        </w:rPr>
        <w:t> </w:t>
      </w:r>
      <w:r>
        <w:rPr/>
        <w:t>face up to thirty</w:t>
      </w:r>
      <w:r>
        <w:rPr>
          <w:spacing w:val="-8"/>
        </w:rPr>
        <w:t> </w:t>
      </w:r>
      <w:r>
        <w:rPr/>
        <w:t>(30)</w:t>
      </w:r>
      <w:r>
        <w:rPr>
          <w:spacing w:val="-2"/>
        </w:rPr>
        <w:t> </w:t>
      </w:r>
      <w:r>
        <w:rPr/>
        <w:t>years</w:t>
      </w:r>
      <w:r>
        <w:rPr>
          <w:spacing w:val="-4"/>
        </w:rPr>
        <w:t> </w:t>
      </w:r>
      <w:r>
        <w:rPr/>
        <w:t>in</w:t>
      </w:r>
      <w:r>
        <w:rPr>
          <w:spacing w:val="-6"/>
        </w:rPr>
        <w:t> </w:t>
      </w:r>
      <w:r>
        <w:rPr/>
        <w:t>prison</w:t>
      </w:r>
      <w:r>
        <w:rPr>
          <w:spacing w:val="-6"/>
        </w:rPr>
        <w:t> </w:t>
      </w:r>
      <w:r>
        <w:rPr/>
        <w:t>under</w:t>
      </w:r>
      <w:r>
        <w:rPr>
          <w:spacing w:val="-2"/>
        </w:rPr>
        <w:t> </w:t>
      </w:r>
      <w:r>
        <w:rPr/>
        <w:t>this</w:t>
      </w:r>
      <w:r>
        <w:rPr>
          <w:spacing w:val="-4"/>
        </w:rPr>
        <w:t> </w:t>
      </w:r>
      <w:r>
        <w:rPr/>
        <w:t>statute.</w:t>
      </w:r>
      <w:r>
        <w:rPr>
          <w:spacing w:val="-4"/>
        </w:rPr>
        <w:t> </w:t>
      </w:r>
      <w:r>
        <w:rPr/>
        <w:t>The Buyer may seek more information online by visiting https://</w:t>
      </w:r>
      <w:hyperlink r:id="rId6">
        <w:r>
          <w:rPr/>
          <w:t>www.nsopw.gov/.</w:t>
        </w:r>
      </w:hyperlink>
    </w:p>
    <w:p>
      <w:pPr>
        <w:pStyle w:val="BodyText"/>
        <w:spacing w:before="33"/>
      </w:pPr>
    </w:p>
    <w:p>
      <w:pPr>
        <w:pStyle w:val="ListParagraph"/>
        <w:numPr>
          <w:ilvl w:val="0"/>
          <w:numId w:val="1"/>
        </w:numPr>
        <w:tabs>
          <w:tab w:pos="717" w:val="left" w:leader="none"/>
          <w:tab w:pos="720" w:val="left" w:leader="none"/>
        </w:tabs>
        <w:spacing w:line="276" w:lineRule="auto" w:before="0" w:after="0"/>
        <w:ind w:left="720" w:right="515" w:hanging="360"/>
        <w:jc w:val="left"/>
        <w:rPr>
          <w:sz w:val="22"/>
        </w:rPr>
      </w:pPr>
      <w:r>
        <w:rPr>
          <w:rFonts w:ascii="Arial"/>
          <w:b/>
          <w:sz w:val="22"/>
        </w:rPr>
        <w:t>TIME</w:t>
      </w:r>
      <w:r>
        <w:rPr>
          <w:sz w:val="22"/>
        </w:rPr>
        <w:t>. Time is of the essence. All understandings between the Parties are incorporated in this Agreement.</w:t>
      </w:r>
      <w:r>
        <w:rPr>
          <w:spacing w:val="-6"/>
          <w:sz w:val="22"/>
        </w:rPr>
        <w:t> </w:t>
      </w:r>
      <w:r>
        <w:rPr>
          <w:sz w:val="22"/>
        </w:rPr>
        <w:t>Its</w:t>
      </w:r>
      <w:r>
        <w:rPr>
          <w:spacing w:val="-5"/>
          <w:sz w:val="22"/>
        </w:rPr>
        <w:t> </w:t>
      </w:r>
      <w:r>
        <w:rPr>
          <w:sz w:val="22"/>
        </w:rPr>
        <w:t>terms</w:t>
      </w:r>
      <w:r>
        <w:rPr>
          <w:spacing w:val="-5"/>
          <w:sz w:val="22"/>
        </w:rPr>
        <w:t> </w:t>
      </w:r>
      <w:r>
        <w:rPr>
          <w:sz w:val="22"/>
        </w:rPr>
        <w:t>are</w:t>
      </w:r>
      <w:r>
        <w:rPr>
          <w:spacing w:val="-2"/>
          <w:sz w:val="22"/>
        </w:rPr>
        <w:t> </w:t>
      </w:r>
      <w:r>
        <w:rPr>
          <w:sz w:val="22"/>
        </w:rPr>
        <w:t>intended</w:t>
      </w:r>
      <w:r>
        <w:rPr>
          <w:spacing w:val="-2"/>
          <w:sz w:val="22"/>
        </w:rPr>
        <w:t> </w:t>
      </w:r>
      <w:r>
        <w:rPr>
          <w:sz w:val="22"/>
        </w:rPr>
        <w:t>by</w:t>
      </w:r>
      <w:r>
        <w:rPr>
          <w:spacing w:val="-5"/>
          <w:sz w:val="22"/>
        </w:rPr>
        <w:t> </w:t>
      </w:r>
      <w:r>
        <w:rPr>
          <w:sz w:val="22"/>
        </w:rPr>
        <w:t>the</w:t>
      </w:r>
      <w:r>
        <w:rPr>
          <w:spacing w:val="-2"/>
          <w:sz w:val="22"/>
        </w:rPr>
        <w:t> </w:t>
      </w:r>
      <w:r>
        <w:rPr>
          <w:sz w:val="22"/>
        </w:rPr>
        <w:t>Parties</w:t>
      </w:r>
      <w:r>
        <w:rPr>
          <w:spacing w:val="-5"/>
          <w:sz w:val="22"/>
        </w:rPr>
        <w:t> </w:t>
      </w:r>
      <w:r>
        <w:rPr>
          <w:sz w:val="22"/>
        </w:rPr>
        <w:t>as</w:t>
      </w:r>
      <w:r>
        <w:rPr>
          <w:spacing w:val="-9"/>
          <w:sz w:val="22"/>
        </w:rPr>
        <w:t> </w:t>
      </w:r>
      <w:r>
        <w:rPr>
          <w:sz w:val="22"/>
        </w:rPr>
        <w:t>a</w:t>
      </w:r>
      <w:r>
        <w:rPr>
          <w:spacing w:val="-2"/>
          <w:sz w:val="22"/>
        </w:rPr>
        <w:t> </w:t>
      </w:r>
      <w:r>
        <w:rPr>
          <w:sz w:val="22"/>
        </w:rPr>
        <w:t>final,</w:t>
      </w:r>
      <w:r>
        <w:rPr>
          <w:spacing w:val="-6"/>
          <w:sz w:val="22"/>
        </w:rPr>
        <w:t> </w:t>
      </w:r>
      <w:r>
        <w:rPr>
          <w:sz w:val="22"/>
        </w:rPr>
        <w:t>complete</w:t>
      </w:r>
      <w:r>
        <w:rPr>
          <w:spacing w:val="-2"/>
          <w:sz w:val="22"/>
        </w:rPr>
        <w:t> </w:t>
      </w:r>
      <w:r>
        <w:rPr>
          <w:sz w:val="22"/>
        </w:rPr>
        <w:t>and</w:t>
      </w:r>
      <w:r>
        <w:rPr>
          <w:spacing w:val="-2"/>
          <w:sz w:val="22"/>
        </w:rPr>
        <w:t> </w:t>
      </w:r>
      <w:r>
        <w:rPr>
          <w:sz w:val="22"/>
        </w:rPr>
        <w:t>exclusive</w:t>
      </w:r>
      <w:r>
        <w:rPr>
          <w:spacing w:val="-2"/>
          <w:sz w:val="22"/>
        </w:rPr>
        <w:t> </w:t>
      </w:r>
      <w:r>
        <w:rPr>
          <w:sz w:val="22"/>
        </w:rPr>
        <w:t>expression of their Agreement with respect to its subject matter and they may not be contradicted by evidence of any prior agreement or contemporaneous oral agreement.</w:t>
      </w:r>
    </w:p>
    <w:p>
      <w:pPr>
        <w:pStyle w:val="BodyText"/>
        <w:spacing w:before="39"/>
      </w:pPr>
    </w:p>
    <w:p>
      <w:pPr>
        <w:pStyle w:val="ListParagraph"/>
        <w:numPr>
          <w:ilvl w:val="0"/>
          <w:numId w:val="1"/>
        </w:numPr>
        <w:tabs>
          <w:tab w:pos="717" w:val="left" w:leader="none"/>
          <w:tab w:pos="720" w:val="left" w:leader="none"/>
        </w:tabs>
        <w:spacing w:line="276" w:lineRule="auto" w:before="0" w:after="0"/>
        <w:ind w:left="720" w:right="376" w:hanging="360"/>
        <w:jc w:val="left"/>
        <w:rPr>
          <w:sz w:val="22"/>
        </w:rPr>
      </w:pPr>
      <w:r>
        <w:rPr>
          <w:rFonts w:ascii="Arial" w:hAnsi="Arial"/>
          <w:b/>
          <w:sz w:val="22"/>
        </w:rPr>
        <w:t>BUYER’S DEFAULT</w:t>
      </w:r>
      <w:r>
        <w:rPr>
          <w:sz w:val="22"/>
        </w:rPr>
        <w:t>. The Seller’s remedies shall be limited to liquidated damages in the amount</w:t>
      </w:r>
      <w:r>
        <w:rPr>
          <w:spacing w:val="-2"/>
          <w:sz w:val="22"/>
        </w:rPr>
        <w:t> </w:t>
      </w:r>
      <w:r>
        <w:rPr>
          <w:sz w:val="22"/>
        </w:rPr>
        <w:t>of the Earnest Money set forth in Section 3.</w:t>
      </w:r>
      <w:r>
        <w:rPr>
          <w:spacing w:val="-2"/>
          <w:sz w:val="22"/>
        </w:rPr>
        <w:t> </w:t>
      </w:r>
      <w:r>
        <w:rPr>
          <w:sz w:val="22"/>
        </w:rPr>
        <w:t>It is agreed that such payments and things of value are liquidated damages and are</w:t>
      </w:r>
      <w:r>
        <w:rPr>
          <w:spacing w:val="18"/>
          <w:sz w:val="22"/>
        </w:rPr>
        <w:t> </w:t>
      </w:r>
      <w:r>
        <w:rPr>
          <w:sz w:val="22"/>
        </w:rPr>
        <w:t>the Seller’s sole and only remedy for</w:t>
      </w:r>
      <w:r>
        <w:rPr>
          <w:spacing w:val="14"/>
          <w:sz w:val="22"/>
        </w:rPr>
        <w:t> </w:t>
      </w:r>
      <w:r>
        <w:rPr>
          <w:sz w:val="22"/>
        </w:rPr>
        <w:t>the Buyer’s</w:t>
      </w:r>
      <w:r>
        <w:rPr>
          <w:sz w:val="22"/>
        </w:rPr>
        <w:t> failure to perform the obligations of this Agreement. The Parties agree that the Seller’s actual damages</w:t>
      </w:r>
      <w:r>
        <w:rPr>
          <w:spacing w:val="-3"/>
          <w:sz w:val="22"/>
        </w:rPr>
        <w:t> </w:t>
      </w:r>
      <w:r>
        <w:rPr>
          <w:sz w:val="22"/>
        </w:rPr>
        <w:t>in</w:t>
      </w:r>
      <w:r>
        <w:rPr>
          <w:spacing w:val="-1"/>
          <w:sz w:val="22"/>
        </w:rPr>
        <w:t> </w:t>
      </w:r>
      <w:r>
        <w:rPr>
          <w:sz w:val="22"/>
        </w:rPr>
        <w:t>the</w:t>
      </w:r>
      <w:r>
        <w:rPr>
          <w:spacing w:val="-1"/>
          <w:sz w:val="22"/>
        </w:rPr>
        <w:t> </w:t>
      </w:r>
      <w:r>
        <w:rPr>
          <w:sz w:val="22"/>
        </w:rPr>
        <w:t>event</w:t>
      </w:r>
      <w:r>
        <w:rPr>
          <w:spacing w:val="-9"/>
          <w:sz w:val="22"/>
        </w:rPr>
        <w:t> </w:t>
      </w:r>
      <w:r>
        <w:rPr>
          <w:sz w:val="22"/>
        </w:rPr>
        <w:t>of</w:t>
      </w:r>
      <w:r>
        <w:rPr>
          <w:spacing w:val="-1"/>
          <w:sz w:val="22"/>
        </w:rPr>
        <w:t> </w:t>
      </w:r>
      <w:r>
        <w:rPr>
          <w:sz w:val="22"/>
        </w:rPr>
        <w:t>the</w:t>
      </w:r>
      <w:r>
        <w:rPr>
          <w:spacing w:val="-1"/>
          <w:sz w:val="22"/>
        </w:rPr>
        <w:t> </w:t>
      </w:r>
      <w:r>
        <w:rPr>
          <w:sz w:val="22"/>
        </w:rPr>
        <w:t>Buyer’s</w:t>
      </w:r>
      <w:r>
        <w:rPr>
          <w:spacing w:val="-3"/>
          <w:sz w:val="22"/>
        </w:rPr>
        <w:t> </w:t>
      </w:r>
      <w:r>
        <w:rPr>
          <w:sz w:val="22"/>
        </w:rPr>
        <w:t>default</w:t>
      </w:r>
      <w:r>
        <w:rPr>
          <w:spacing w:val="-4"/>
          <w:sz w:val="22"/>
        </w:rPr>
        <w:t> </w:t>
      </w:r>
      <w:r>
        <w:rPr>
          <w:sz w:val="22"/>
        </w:rPr>
        <w:t>would</w:t>
      </w:r>
      <w:r>
        <w:rPr>
          <w:spacing w:val="-5"/>
          <w:sz w:val="22"/>
        </w:rPr>
        <w:t> </w:t>
      </w:r>
      <w:r>
        <w:rPr>
          <w:sz w:val="22"/>
        </w:rPr>
        <w:t>be</w:t>
      </w:r>
      <w:r>
        <w:rPr>
          <w:spacing w:val="-1"/>
          <w:sz w:val="22"/>
        </w:rPr>
        <w:t> </w:t>
      </w:r>
      <w:r>
        <w:rPr>
          <w:sz w:val="22"/>
        </w:rPr>
        <w:t>difficult</w:t>
      </w:r>
      <w:r>
        <w:rPr>
          <w:spacing w:val="-4"/>
          <w:sz w:val="22"/>
        </w:rPr>
        <w:t> </w:t>
      </w:r>
      <w:r>
        <w:rPr>
          <w:sz w:val="22"/>
        </w:rPr>
        <w:t>to</w:t>
      </w:r>
      <w:r>
        <w:rPr>
          <w:spacing w:val="-1"/>
          <w:sz w:val="22"/>
        </w:rPr>
        <w:t> </w:t>
      </w:r>
      <w:r>
        <w:rPr>
          <w:sz w:val="22"/>
        </w:rPr>
        <w:t>measure,</w:t>
      </w:r>
      <w:r>
        <w:rPr>
          <w:spacing w:val="-4"/>
          <w:sz w:val="22"/>
        </w:rPr>
        <w:t> </w:t>
      </w:r>
      <w:r>
        <w:rPr>
          <w:sz w:val="22"/>
        </w:rPr>
        <w:t>and</w:t>
      </w:r>
      <w:r>
        <w:rPr>
          <w:spacing w:val="-1"/>
          <w:sz w:val="22"/>
        </w:rPr>
        <w:t> </w:t>
      </w:r>
      <w:r>
        <w:rPr>
          <w:sz w:val="22"/>
        </w:rPr>
        <w:t>the</w:t>
      </w:r>
      <w:r>
        <w:rPr>
          <w:spacing w:val="-1"/>
          <w:sz w:val="22"/>
        </w:rPr>
        <w:t> </w:t>
      </w:r>
      <w:r>
        <w:rPr>
          <w:sz w:val="22"/>
        </w:rPr>
        <w:t>amount</w:t>
      </w:r>
      <w:r>
        <w:rPr>
          <w:spacing w:val="-4"/>
          <w:sz w:val="22"/>
        </w:rPr>
        <w:t> </w:t>
      </w:r>
      <w:r>
        <w:rPr>
          <w:sz w:val="22"/>
        </w:rPr>
        <w:t>of</w:t>
      </w:r>
      <w:r>
        <w:rPr>
          <w:spacing w:val="-4"/>
          <w:sz w:val="22"/>
        </w:rPr>
        <w:t> </w:t>
      </w:r>
      <w:r>
        <w:rPr>
          <w:sz w:val="22"/>
        </w:rPr>
        <w:t>the liquidated damages herein provided for is a reasonable estimate of such damages.</w:t>
      </w:r>
    </w:p>
    <w:p>
      <w:pPr>
        <w:pStyle w:val="BodyText"/>
        <w:spacing w:before="42"/>
      </w:pPr>
    </w:p>
    <w:p>
      <w:pPr>
        <w:pStyle w:val="ListParagraph"/>
        <w:numPr>
          <w:ilvl w:val="0"/>
          <w:numId w:val="1"/>
        </w:numPr>
        <w:tabs>
          <w:tab w:pos="717" w:val="left" w:leader="none"/>
          <w:tab w:pos="720" w:val="left" w:leader="none"/>
        </w:tabs>
        <w:spacing w:line="276" w:lineRule="auto" w:before="0" w:after="0"/>
        <w:ind w:left="720" w:right="405" w:hanging="360"/>
        <w:jc w:val="left"/>
        <w:rPr>
          <w:sz w:val="22"/>
        </w:rPr>
      </w:pPr>
      <w:r>
        <w:rPr>
          <w:rFonts w:ascii="Arial" w:hAnsi="Arial"/>
          <w:b/>
          <w:sz w:val="22"/>
        </w:rPr>
        <w:t>SELLER’S</w:t>
      </w:r>
      <w:r>
        <w:rPr>
          <w:rFonts w:ascii="Arial" w:hAnsi="Arial"/>
          <w:b/>
          <w:spacing w:val="-4"/>
          <w:sz w:val="22"/>
        </w:rPr>
        <w:t> </w:t>
      </w:r>
      <w:r>
        <w:rPr>
          <w:rFonts w:ascii="Arial" w:hAnsi="Arial"/>
          <w:b/>
          <w:sz w:val="22"/>
        </w:rPr>
        <w:t>DEFAULT</w:t>
      </w:r>
      <w:r>
        <w:rPr>
          <w:sz w:val="22"/>
        </w:rPr>
        <w:t>.</w:t>
      </w:r>
      <w:r>
        <w:rPr>
          <w:spacing w:val="-4"/>
          <w:sz w:val="22"/>
        </w:rPr>
        <w:t> </w:t>
      </w:r>
      <w:r>
        <w:rPr>
          <w:sz w:val="22"/>
        </w:rPr>
        <w:t>The</w:t>
      </w:r>
      <w:r>
        <w:rPr>
          <w:spacing w:val="-1"/>
          <w:sz w:val="22"/>
        </w:rPr>
        <w:t> </w:t>
      </w:r>
      <w:r>
        <w:rPr>
          <w:sz w:val="22"/>
        </w:rPr>
        <w:t>Buyer</w:t>
      </w:r>
      <w:r>
        <w:rPr>
          <w:spacing w:val="-2"/>
          <w:sz w:val="22"/>
        </w:rPr>
        <w:t> </w:t>
      </w:r>
      <w:r>
        <w:rPr>
          <w:sz w:val="22"/>
        </w:rPr>
        <w:t>may</w:t>
      </w:r>
      <w:r>
        <w:rPr>
          <w:spacing w:val="-3"/>
          <w:sz w:val="22"/>
        </w:rPr>
        <w:t> </w:t>
      </w:r>
      <w:r>
        <w:rPr>
          <w:sz w:val="22"/>
        </w:rPr>
        <w:t>elect</w:t>
      </w:r>
      <w:r>
        <w:rPr>
          <w:spacing w:val="-4"/>
          <w:sz w:val="22"/>
        </w:rPr>
        <w:t> </w:t>
      </w:r>
      <w:r>
        <w:rPr>
          <w:sz w:val="22"/>
        </w:rPr>
        <w:t>to</w:t>
      </w:r>
      <w:r>
        <w:rPr>
          <w:spacing w:val="-1"/>
          <w:sz w:val="22"/>
        </w:rPr>
        <w:t> </w:t>
      </w:r>
      <w:r>
        <w:rPr>
          <w:sz w:val="22"/>
        </w:rPr>
        <w:t>treat</w:t>
      </w:r>
      <w:r>
        <w:rPr>
          <w:spacing w:val="-9"/>
          <w:sz w:val="22"/>
        </w:rPr>
        <w:t> </w:t>
      </w:r>
      <w:r>
        <w:rPr>
          <w:sz w:val="22"/>
        </w:rPr>
        <w:t>this</w:t>
      </w:r>
      <w:r>
        <w:rPr>
          <w:spacing w:val="-3"/>
          <w:sz w:val="22"/>
        </w:rPr>
        <w:t> </w:t>
      </w:r>
      <w:r>
        <w:rPr>
          <w:sz w:val="22"/>
        </w:rPr>
        <w:t>Agreement</w:t>
      </w:r>
      <w:r>
        <w:rPr>
          <w:spacing w:val="-4"/>
          <w:sz w:val="22"/>
        </w:rPr>
        <w:t> </w:t>
      </w:r>
      <w:r>
        <w:rPr>
          <w:sz w:val="22"/>
        </w:rPr>
        <w:t>as</w:t>
      </w:r>
      <w:r>
        <w:rPr>
          <w:spacing w:val="-3"/>
          <w:sz w:val="22"/>
        </w:rPr>
        <w:t> </w:t>
      </w:r>
      <w:r>
        <w:rPr>
          <w:sz w:val="22"/>
        </w:rPr>
        <w:t>cancelled,</w:t>
      </w:r>
      <w:r>
        <w:rPr>
          <w:spacing w:val="-4"/>
          <w:sz w:val="22"/>
        </w:rPr>
        <w:t> </w:t>
      </w:r>
      <w:r>
        <w:rPr>
          <w:sz w:val="22"/>
        </w:rPr>
        <w:t>in</w:t>
      </w:r>
      <w:r>
        <w:rPr>
          <w:spacing w:val="-1"/>
          <w:sz w:val="22"/>
        </w:rPr>
        <w:t> </w:t>
      </w:r>
      <w:r>
        <w:rPr>
          <w:sz w:val="22"/>
        </w:rPr>
        <w:t>which</w:t>
      </w:r>
      <w:r>
        <w:rPr>
          <w:spacing w:val="-1"/>
          <w:sz w:val="22"/>
        </w:rPr>
        <w:t> </w:t>
      </w:r>
      <w:r>
        <w:rPr>
          <w:sz w:val="22"/>
        </w:rPr>
        <w:t>case all Earnest Money paid by the Buyer hereunder shall be returned and the Buyer may recover such damages</w:t>
      </w:r>
      <w:r>
        <w:rPr>
          <w:spacing w:val="-2"/>
          <w:sz w:val="22"/>
        </w:rPr>
        <w:t> </w:t>
      </w:r>
      <w:r>
        <w:rPr>
          <w:sz w:val="22"/>
        </w:rPr>
        <w:t>as</w:t>
      </w:r>
      <w:r>
        <w:rPr>
          <w:spacing w:val="-2"/>
          <w:sz w:val="22"/>
        </w:rPr>
        <w:t> </w:t>
      </w:r>
      <w:r>
        <w:rPr>
          <w:sz w:val="22"/>
        </w:rPr>
        <w:t>may</w:t>
      </w:r>
      <w:r>
        <w:rPr>
          <w:spacing w:val="-2"/>
          <w:sz w:val="22"/>
        </w:rPr>
        <w:t> </w:t>
      </w:r>
      <w:r>
        <w:rPr>
          <w:sz w:val="22"/>
        </w:rPr>
        <w:t>be proper,</w:t>
      </w:r>
      <w:r>
        <w:rPr>
          <w:spacing w:val="-3"/>
          <w:sz w:val="22"/>
        </w:rPr>
        <w:t> </w:t>
      </w:r>
      <w:r>
        <w:rPr>
          <w:sz w:val="22"/>
        </w:rPr>
        <w:t>or the Buyer may</w:t>
      </w:r>
      <w:r>
        <w:rPr>
          <w:spacing w:val="-7"/>
          <w:sz w:val="22"/>
        </w:rPr>
        <w:t> </w:t>
      </w:r>
      <w:r>
        <w:rPr>
          <w:sz w:val="22"/>
        </w:rPr>
        <w:t>elect</w:t>
      </w:r>
      <w:r>
        <w:rPr>
          <w:spacing w:val="-3"/>
          <w:sz w:val="22"/>
        </w:rPr>
        <w:t> </w:t>
      </w:r>
      <w:r>
        <w:rPr>
          <w:sz w:val="22"/>
        </w:rPr>
        <w:t>to treat</w:t>
      </w:r>
      <w:r>
        <w:rPr>
          <w:spacing w:val="-3"/>
          <w:sz w:val="22"/>
        </w:rPr>
        <w:t> </w:t>
      </w:r>
      <w:r>
        <w:rPr>
          <w:sz w:val="22"/>
        </w:rPr>
        <w:t>this</w:t>
      </w:r>
      <w:r>
        <w:rPr>
          <w:spacing w:val="-2"/>
          <w:sz w:val="22"/>
        </w:rPr>
        <w:t> </w:t>
      </w:r>
      <w:r>
        <w:rPr>
          <w:sz w:val="22"/>
        </w:rPr>
        <w:t>Agreement</w:t>
      </w:r>
      <w:r>
        <w:rPr>
          <w:spacing w:val="-3"/>
          <w:sz w:val="22"/>
        </w:rPr>
        <w:t> </w:t>
      </w:r>
      <w:r>
        <w:rPr>
          <w:sz w:val="22"/>
        </w:rPr>
        <w:t>as</w:t>
      </w:r>
      <w:r>
        <w:rPr>
          <w:spacing w:val="-2"/>
          <w:sz w:val="22"/>
        </w:rPr>
        <w:t> </w:t>
      </w:r>
      <w:r>
        <w:rPr>
          <w:sz w:val="22"/>
        </w:rPr>
        <w:t>being</w:t>
      </w:r>
      <w:r>
        <w:rPr>
          <w:spacing w:val="-4"/>
          <w:sz w:val="22"/>
        </w:rPr>
        <w:t> </w:t>
      </w:r>
      <w:r>
        <w:rPr>
          <w:sz w:val="22"/>
        </w:rPr>
        <w:t>in full force and effect</w:t>
      </w:r>
      <w:r>
        <w:rPr>
          <w:spacing w:val="-3"/>
          <w:sz w:val="22"/>
        </w:rPr>
        <w:t> </w:t>
      </w:r>
      <w:r>
        <w:rPr>
          <w:sz w:val="22"/>
        </w:rPr>
        <w:t>and the Buyer shall</w:t>
      </w:r>
      <w:r>
        <w:rPr>
          <w:spacing w:val="-1"/>
          <w:sz w:val="22"/>
        </w:rPr>
        <w:t> </w:t>
      </w:r>
      <w:r>
        <w:rPr>
          <w:sz w:val="22"/>
        </w:rPr>
        <w:t>have the right</w:t>
      </w:r>
      <w:r>
        <w:rPr>
          <w:spacing w:val="-3"/>
          <w:sz w:val="22"/>
        </w:rPr>
        <w:t> </w:t>
      </w:r>
      <w:r>
        <w:rPr>
          <w:sz w:val="22"/>
        </w:rPr>
        <w:t>to</w:t>
      </w:r>
      <w:r>
        <w:rPr>
          <w:spacing w:val="-4"/>
          <w:sz w:val="22"/>
        </w:rPr>
        <w:t> </w:t>
      </w:r>
      <w:r>
        <w:rPr>
          <w:sz w:val="22"/>
        </w:rPr>
        <w:t>specific</w:t>
      </w:r>
      <w:r>
        <w:rPr>
          <w:spacing w:val="-2"/>
          <w:sz w:val="22"/>
        </w:rPr>
        <w:t> </w:t>
      </w:r>
      <w:r>
        <w:rPr>
          <w:sz w:val="22"/>
        </w:rPr>
        <w:t>performance or</w:t>
      </w:r>
      <w:r>
        <w:rPr>
          <w:spacing w:val="-5"/>
          <w:sz w:val="22"/>
        </w:rPr>
        <w:t> </w:t>
      </w:r>
      <w:r>
        <w:rPr>
          <w:sz w:val="22"/>
        </w:rPr>
        <w:t>damages,</w:t>
      </w:r>
      <w:r>
        <w:rPr>
          <w:spacing w:val="-3"/>
          <w:sz w:val="22"/>
        </w:rPr>
        <w:t> </w:t>
      </w:r>
      <w:r>
        <w:rPr>
          <w:sz w:val="22"/>
        </w:rPr>
        <w:t>or both.</w:t>
      </w:r>
    </w:p>
    <w:p>
      <w:pPr>
        <w:pStyle w:val="BodyText"/>
        <w:spacing w:before="39"/>
      </w:pPr>
    </w:p>
    <w:p>
      <w:pPr>
        <w:pStyle w:val="ListParagraph"/>
        <w:numPr>
          <w:ilvl w:val="0"/>
          <w:numId w:val="1"/>
        </w:numPr>
        <w:tabs>
          <w:tab w:pos="717" w:val="left" w:leader="none"/>
          <w:tab w:pos="720" w:val="left" w:leader="none"/>
        </w:tabs>
        <w:spacing w:line="276" w:lineRule="auto" w:before="0" w:after="0"/>
        <w:ind w:left="720" w:right="416" w:hanging="360"/>
        <w:jc w:val="both"/>
        <w:rPr>
          <w:sz w:val="22"/>
        </w:rPr>
      </w:pPr>
      <w:r>
        <w:rPr>
          <w:rFonts w:ascii="Arial"/>
          <w:b/>
          <w:sz w:val="22"/>
        </w:rPr>
        <w:t>EARNEST MONEY DISPUTE</w:t>
      </w:r>
      <w:r>
        <w:rPr>
          <w:sz w:val="22"/>
        </w:rPr>
        <w:t>. Notwithstanding any termination of this Agreement, the Parties agree that in the event of any controversy regarding the release of the Earnest Money that the matter shall be submitted to mediation as provided in Section</w:t>
      </w:r>
      <w:r>
        <w:rPr>
          <w:spacing w:val="40"/>
          <w:sz w:val="22"/>
        </w:rPr>
        <w:t> </w:t>
      </w:r>
      <w:r>
        <w:rPr>
          <w:sz w:val="22"/>
        </w:rPr>
        <w:t>22.</w:t>
      </w:r>
    </w:p>
    <w:p>
      <w:pPr>
        <w:pStyle w:val="BodyText"/>
        <w:spacing w:before="34"/>
      </w:pPr>
    </w:p>
    <w:p>
      <w:pPr>
        <w:pStyle w:val="ListParagraph"/>
        <w:numPr>
          <w:ilvl w:val="0"/>
          <w:numId w:val="1"/>
        </w:numPr>
        <w:tabs>
          <w:tab w:pos="717" w:val="left" w:leader="none"/>
          <w:tab w:pos="720" w:val="left" w:leader="none"/>
        </w:tabs>
        <w:spacing w:line="278" w:lineRule="auto" w:before="0" w:after="0"/>
        <w:ind w:left="720" w:right="468" w:hanging="360"/>
        <w:jc w:val="left"/>
        <w:rPr>
          <w:sz w:val="22"/>
        </w:rPr>
      </w:pPr>
      <w:r>
        <w:rPr>
          <w:rFonts w:ascii="Arial"/>
          <w:b/>
          <w:sz w:val="22"/>
        </w:rPr>
        <w:t>DISPUTE RESOLUTION</w:t>
      </w:r>
      <w:r>
        <w:rPr>
          <w:sz w:val="22"/>
        </w:rPr>
        <w:t>. The Buyer and Seller agree to mediate any dispute or claim arising out of this Agreement, or in any resulting transaction, before resorting to arbitration or court </w:t>
      </w:r>
      <w:r>
        <w:rPr>
          <w:spacing w:val="-2"/>
          <w:sz w:val="22"/>
        </w:rPr>
        <w:t>action.</w:t>
      </w:r>
    </w:p>
    <w:p>
      <w:pPr>
        <w:pStyle w:val="BodyText"/>
        <w:spacing w:before="32"/>
      </w:pPr>
    </w:p>
    <w:p>
      <w:pPr>
        <w:pStyle w:val="ListParagraph"/>
        <w:numPr>
          <w:ilvl w:val="1"/>
          <w:numId w:val="1"/>
        </w:numPr>
        <w:tabs>
          <w:tab w:pos="1224" w:val="left" w:leader="none"/>
          <w:tab w:pos="1226" w:val="left" w:leader="none"/>
        </w:tabs>
        <w:spacing w:line="276" w:lineRule="auto" w:before="0" w:after="0"/>
        <w:ind w:left="1226" w:right="399" w:hanging="361"/>
        <w:jc w:val="left"/>
        <w:rPr>
          <w:sz w:val="22"/>
        </w:rPr>
      </w:pPr>
      <w:r>
        <w:rPr>
          <w:rFonts w:ascii="Arial"/>
          <w:b/>
          <w:sz w:val="22"/>
        </w:rPr>
        <w:t>MEDIATION</w:t>
      </w:r>
      <w:r>
        <w:rPr>
          <w:sz w:val="22"/>
        </w:rPr>
        <w:t>. If a dispute arises, between or</w:t>
      </w:r>
      <w:r>
        <w:rPr>
          <w:spacing w:val="24"/>
          <w:sz w:val="22"/>
        </w:rPr>
        <w:t> </w:t>
      </w:r>
      <w:r>
        <w:rPr>
          <w:sz w:val="22"/>
        </w:rPr>
        <w:t>among the</w:t>
      </w:r>
      <w:r>
        <w:rPr>
          <w:spacing w:val="24"/>
          <w:sz w:val="22"/>
        </w:rPr>
        <w:t> </w:t>
      </w:r>
      <w:r>
        <w:rPr>
          <w:sz w:val="22"/>
        </w:rPr>
        <w:t>Parties, and</w:t>
      </w:r>
      <w:r>
        <w:rPr>
          <w:spacing w:val="35"/>
          <w:sz w:val="22"/>
        </w:rPr>
        <w:t> </w:t>
      </w:r>
      <w:r>
        <w:rPr>
          <w:sz w:val="22"/>
        </w:rPr>
        <w:t>it is not resolved prior to or after recording, the Parties shall first proceed in good faith to submit the matter to mediation. Costs related to mediation shall be mutually shared between or among the Parties.</w:t>
      </w:r>
      <w:r>
        <w:rPr>
          <w:spacing w:val="22"/>
          <w:sz w:val="22"/>
        </w:rPr>
        <w:t> </w:t>
      </w:r>
      <w:r>
        <w:rPr>
          <w:sz w:val="22"/>
        </w:rPr>
        <w:t>Unless</w:t>
      </w:r>
      <w:r>
        <w:rPr>
          <w:spacing w:val="23"/>
          <w:sz w:val="22"/>
        </w:rPr>
        <w:t> </w:t>
      </w:r>
      <w:r>
        <w:rPr>
          <w:sz w:val="22"/>
        </w:rPr>
        <w:t>otherwise</w:t>
      </w:r>
      <w:r>
        <w:rPr>
          <w:spacing w:val="20"/>
          <w:sz w:val="22"/>
        </w:rPr>
        <w:t> </w:t>
      </w:r>
      <w:r>
        <w:rPr>
          <w:sz w:val="22"/>
        </w:rPr>
        <w:t>agreed</w:t>
      </w:r>
      <w:r>
        <w:rPr>
          <w:spacing w:val="20"/>
          <w:sz w:val="22"/>
        </w:rPr>
        <w:t> </w:t>
      </w:r>
      <w:r>
        <w:rPr>
          <w:sz w:val="22"/>
        </w:rPr>
        <w:t>in</w:t>
      </w:r>
      <w:r>
        <w:rPr>
          <w:spacing w:val="27"/>
          <w:sz w:val="22"/>
        </w:rPr>
        <w:t> </w:t>
      </w:r>
      <w:r>
        <w:rPr>
          <w:sz w:val="22"/>
        </w:rPr>
        <w:t>mediation,</w:t>
      </w:r>
      <w:r>
        <w:rPr>
          <w:spacing w:val="22"/>
          <w:sz w:val="22"/>
        </w:rPr>
        <w:t> </w:t>
      </w:r>
      <w:r>
        <w:rPr>
          <w:sz w:val="22"/>
        </w:rPr>
        <w:t>the</w:t>
      </w:r>
      <w:r>
        <w:rPr>
          <w:spacing w:val="26"/>
          <w:sz w:val="22"/>
        </w:rPr>
        <w:t> </w:t>
      </w:r>
      <w:r>
        <w:rPr>
          <w:sz w:val="22"/>
        </w:rPr>
        <w:t>Parties</w:t>
      </w:r>
      <w:r>
        <w:rPr>
          <w:spacing w:val="16"/>
          <w:sz w:val="22"/>
        </w:rPr>
        <w:t> </w:t>
      </w:r>
      <w:r>
        <w:rPr>
          <w:sz w:val="22"/>
        </w:rPr>
        <w:t>retain</w:t>
      </w:r>
      <w:r>
        <w:rPr>
          <w:spacing w:val="26"/>
          <w:sz w:val="22"/>
        </w:rPr>
        <w:t> </w:t>
      </w:r>
      <w:r>
        <w:rPr>
          <w:sz w:val="22"/>
        </w:rPr>
        <w:t>their</w:t>
      </w:r>
      <w:r>
        <w:rPr>
          <w:spacing w:val="26"/>
          <w:sz w:val="22"/>
        </w:rPr>
        <w:t> </w:t>
      </w:r>
      <w:r>
        <w:rPr>
          <w:sz w:val="22"/>
        </w:rPr>
        <w:t>rights</w:t>
      </w:r>
      <w:r>
        <w:rPr>
          <w:spacing w:val="23"/>
          <w:sz w:val="22"/>
        </w:rPr>
        <w:t> </w:t>
      </w:r>
      <w:r>
        <w:rPr>
          <w:sz w:val="22"/>
        </w:rPr>
        <w:t>to</w:t>
      </w:r>
      <w:r>
        <w:rPr>
          <w:spacing w:val="20"/>
          <w:sz w:val="22"/>
        </w:rPr>
        <w:t> </w:t>
      </w:r>
      <w:r>
        <w:rPr>
          <w:sz w:val="22"/>
        </w:rPr>
        <w:t>proceed</w:t>
      </w:r>
      <w:r>
        <w:rPr>
          <w:sz w:val="22"/>
        </w:rPr>
        <w:t> to arbitration or litigation.</w:t>
      </w:r>
    </w:p>
    <w:p>
      <w:pPr>
        <w:pStyle w:val="BodyText"/>
        <w:spacing w:before="38"/>
      </w:pPr>
    </w:p>
    <w:p>
      <w:pPr>
        <w:pStyle w:val="ListParagraph"/>
        <w:numPr>
          <w:ilvl w:val="1"/>
          <w:numId w:val="1"/>
        </w:numPr>
        <w:tabs>
          <w:tab w:pos="1224" w:val="left" w:leader="none"/>
          <w:tab w:pos="1226" w:val="left" w:leader="none"/>
        </w:tabs>
        <w:spacing w:line="276" w:lineRule="auto" w:before="0" w:after="0"/>
        <w:ind w:left="1226" w:right="821" w:hanging="361"/>
        <w:jc w:val="left"/>
        <w:rPr>
          <w:sz w:val="22"/>
        </w:rPr>
      </w:pPr>
      <w:r>
        <w:rPr>
          <w:rFonts w:ascii="Arial"/>
          <w:b/>
          <w:sz w:val="22"/>
        </w:rPr>
        <w:t>ARBITRATION</w:t>
      </w:r>
      <w:r>
        <w:rPr>
          <w:sz w:val="22"/>
        </w:rPr>
        <w:t>. The Parties agree that any dispute or claim in law or equity arising between them out of this Agreement or any resulting transaction, which is not settled through mediation, shall be decided by neutral, binding arbitration. The arbitrator is required to be a retired judge or justice, or an attorney with at least five (5) years of residential real estate law experience unless the Parties mutually</w:t>
      </w:r>
      <w:r>
        <w:rPr>
          <w:spacing w:val="19"/>
          <w:sz w:val="22"/>
        </w:rPr>
        <w:t> </w:t>
      </w:r>
      <w:r>
        <w:rPr>
          <w:sz w:val="22"/>
        </w:rPr>
        <w:t>agree to a different</w:t>
      </w:r>
    </w:p>
    <w:p>
      <w:pPr>
        <w:pStyle w:val="ListParagraph"/>
        <w:spacing w:after="0" w:line="276" w:lineRule="auto"/>
        <w:jc w:val="left"/>
        <w:rPr>
          <w:sz w:val="22"/>
        </w:rPr>
        <w:sectPr>
          <w:pgSz w:w="12240" w:h="15840"/>
          <w:pgMar w:header="0" w:footer="975" w:top="1360" w:bottom="1160" w:left="720" w:right="1080"/>
        </w:sectPr>
      </w:pPr>
    </w:p>
    <w:p>
      <w:pPr>
        <w:pStyle w:val="BodyText"/>
        <w:spacing w:line="276" w:lineRule="auto" w:before="79"/>
        <w:ind w:left="1226" w:right="434"/>
      </w:pPr>
      <w:r>
        <w:rPr/>
        <w:t>arbitrator. Under arbitration, the Parties shall have the right to discovery in accordance</w:t>
      </w:r>
      <w:r>
        <w:rPr>
          <w:spacing w:val="40"/>
        </w:rPr>
        <w:t> </w:t>
      </w:r>
      <w:r>
        <w:rPr/>
        <w:t>with</w:t>
      </w:r>
      <w:r>
        <w:rPr>
          <w:spacing w:val="24"/>
        </w:rPr>
        <w:t> </w:t>
      </w:r>
      <w:r>
        <w:rPr/>
        <w:t>State</w:t>
      </w:r>
      <w:r>
        <w:rPr>
          <w:spacing w:val="23"/>
        </w:rPr>
        <w:t> </w:t>
      </w:r>
      <w:r>
        <w:rPr/>
        <w:t>law. Judgment upon</w:t>
      </w:r>
      <w:r>
        <w:rPr>
          <w:spacing w:val="22"/>
        </w:rPr>
        <w:t> </w:t>
      </w:r>
      <w:r>
        <w:rPr/>
        <w:t>the award of</w:t>
      </w:r>
      <w:r>
        <w:rPr>
          <w:spacing w:val="24"/>
        </w:rPr>
        <w:t> </w:t>
      </w:r>
      <w:r>
        <w:rPr/>
        <w:t>the arbitrator(s) may be</w:t>
      </w:r>
      <w:r>
        <w:rPr>
          <w:spacing w:val="23"/>
        </w:rPr>
        <w:t> </w:t>
      </w:r>
      <w:r>
        <w:rPr/>
        <w:t>entered</w:t>
      </w:r>
      <w:r>
        <w:rPr>
          <w:spacing w:val="22"/>
        </w:rPr>
        <w:t> </w:t>
      </w:r>
      <w:r>
        <w:rPr/>
        <w:t>into</w:t>
      </w:r>
      <w:r>
        <w:rPr>
          <w:spacing w:val="23"/>
        </w:rPr>
        <w:t> </w:t>
      </w:r>
      <w:r>
        <w:rPr/>
        <w:t>any court having jurisdiction. Enforcement of this Agreement to arbitrate shall be governed by the Federal Arbitration Act.</w:t>
      </w:r>
    </w:p>
    <w:p>
      <w:pPr>
        <w:pStyle w:val="BodyText"/>
        <w:spacing w:before="38"/>
      </w:pPr>
    </w:p>
    <w:p>
      <w:pPr>
        <w:pStyle w:val="ListParagraph"/>
        <w:numPr>
          <w:ilvl w:val="1"/>
          <w:numId w:val="1"/>
        </w:numPr>
        <w:tabs>
          <w:tab w:pos="1223" w:val="left" w:leader="none"/>
          <w:tab w:pos="1226" w:val="left" w:leader="none"/>
        </w:tabs>
        <w:spacing w:line="276" w:lineRule="auto" w:before="1" w:after="0"/>
        <w:ind w:left="1226" w:right="419" w:hanging="361"/>
        <w:jc w:val="left"/>
        <w:rPr>
          <w:sz w:val="22"/>
        </w:rPr>
      </w:pPr>
      <w:r>
        <w:rPr>
          <w:rFonts w:ascii="Arial" w:hAnsi="Arial"/>
          <w:b/>
          <w:sz w:val="22"/>
        </w:rPr>
        <w:t>EXCLUSIONS</w:t>
      </w:r>
      <w:r>
        <w:rPr>
          <w:sz w:val="22"/>
        </w:rPr>
        <w:t>. The following matters shall be excluded from the mediation and</w:t>
      </w:r>
      <w:r>
        <w:rPr>
          <w:spacing w:val="40"/>
          <w:sz w:val="22"/>
        </w:rPr>
        <w:t> </w:t>
      </w:r>
      <w:r>
        <w:rPr>
          <w:sz w:val="22"/>
        </w:rPr>
        <w:t>arbitration: (i)</w:t>
      </w:r>
      <w:r>
        <w:rPr>
          <w:spacing w:val="19"/>
          <w:sz w:val="22"/>
        </w:rPr>
        <w:t> </w:t>
      </w:r>
      <w:r>
        <w:rPr>
          <w:sz w:val="22"/>
        </w:rPr>
        <w:t>a</w:t>
      </w:r>
      <w:r>
        <w:rPr>
          <w:spacing w:val="27"/>
          <w:sz w:val="22"/>
        </w:rPr>
        <w:t> </w:t>
      </w:r>
      <w:r>
        <w:rPr>
          <w:sz w:val="22"/>
        </w:rPr>
        <w:t>judicial</w:t>
      </w:r>
      <w:r>
        <w:rPr>
          <w:spacing w:val="24"/>
          <w:sz w:val="22"/>
        </w:rPr>
        <w:t> </w:t>
      </w:r>
      <w:r>
        <w:rPr>
          <w:sz w:val="22"/>
        </w:rPr>
        <w:t>or</w:t>
      </w:r>
      <w:r>
        <w:rPr>
          <w:spacing w:val="26"/>
          <w:sz w:val="22"/>
        </w:rPr>
        <w:t> </w:t>
      </w:r>
      <w:r>
        <w:rPr>
          <w:sz w:val="22"/>
        </w:rPr>
        <w:t>non-judicial</w:t>
      </w:r>
      <w:r>
        <w:rPr>
          <w:spacing w:val="24"/>
          <w:sz w:val="22"/>
        </w:rPr>
        <w:t> </w:t>
      </w:r>
      <w:r>
        <w:rPr>
          <w:sz w:val="22"/>
        </w:rPr>
        <w:t>foreclosure</w:t>
      </w:r>
      <w:r>
        <w:rPr>
          <w:spacing w:val="20"/>
          <w:sz w:val="22"/>
        </w:rPr>
        <w:t> </w:t>
      </w:r>
      <w:r>
        <w:rPr>
          <w:sz w:val="22"/>
        </w:rPr>
        <w:t>or</w:t>
      </w:r>
      <w:r>
        <w:rPr>
          <w:spacing w:val="19"/>
          <w:sz w:val="22"/>
        </w:rPr>
        <w:t> </w:t>
      </w:r>
      <w:r>
        <w:rPr>
          <w:sz w:val="22"/>
        </w:rPr>
        <w:t>other</w:t>
      </w:r>
      <w:r>
        <w:rPr>
          <w:spacing w:val="26"/>
          <w:sz w:val="22"/>
        </w:rPr>
        <w:t> </w:t>
      </w:r>
      <w:r>
        <w:rPr>
          <w:sz w:val="22"/>
        </w:rPr>
        <w:t>action</w:t>
      </w:r>
      <w:r>
        <w:rPr>
          <w:spacing w:val="20"/>
          <w:sz w:val="22"/>
        </w:rPr>
        <w:t> </w:t>
      </w:r>
      <w:r>
        <w:rPr>
          <w:sz w:val="22"/>
        </w:rPr>
        <w:t>or</w:t>
      </w:r>
      <w:r>
        <w:rPr>
          <w:spacing w:val="26"/>
          <w:sz w:val="22"/>
        </w:rPr>
        <w:t> </w:t>
      </w:r>
      <w:r>
        <w:rPr>
          <w:sz w:val="22"/>
        </w:rPr>
        <w:t>proceeding</w:t>
      </w:r>
      <w:r>
        <w:rPr>
          <w:spacing w:val="26"/>
          <w:sz w:val="22"/>
        </w:rPr>
        <w:t> </w:t>
      </w:r>
      <w:r>
        <w:rPr>
          <w:sz w:val="22"/>
        </w:rPr>
        <w:t>to enforce a deed, mortgage or installment land sale contract as defined in accordance with State law; (ii) an unlawful detainer action, forcible entry detainer, eviction action, or equivalent; (iii) the filing or enforcement of a mechanic’s lien; and (iv) any matter that is within the jurisdiction of a probate, small claims or bankruptcy court. The filing of a court action to enable the recording of a notice of pending action, for order of attachment, receivership, injunction, or other provisional remedies, shall not constitute a waiver or violation of the mediation and arbitration provisions of this Section.</w:t>
      </w:r>
    </w:p>
    <w:p>
      <w:pPr>
        <w:pStyle w:val="BodyText"/>
        <w:spacing w:before="39"/>
      </w:pPr>
    </w:p>
    <w:p>
      <w:pPr>
        <w:pStyle w:val="ListParagraph"/>
        <w:numPr>
          <w:ilvl w:val="0"/>
          <w:numId w:val="1"/>
        </w:numPr>
        <w:tabs>
          <w:tab w:pos="717" w:val="left" w:leader="none"/>
          <w:tab w:pos="720" w:val="left" w:leader="none"/>
          <w:tab w:pos="4011" w:val="left" w:leader="none"/>
        </w:tabs>
        <w:spacing w:line="276" w:lineRule="auto" w:before="0" w:after="0"/>
        <w:ind w:left="720" w:right="695" w:hanging="360"/>
        <w:jc w:val="left"/>
        <w:rPr>
          <w:sz w:val="22"/>
        </w:rPr>
      </w:pPr>
      <w:r>
        <w:rPr>
          <w:rFonts w:ascii="Arial"/>
          <w:b/>
          <w:sz w:val="22"/>
        </w:rPr>
        <w:t>GOVERNING LAW. </w:t>
      </w:r>
      <w:r>
        <w:rPr>
          <w:sz w:val="22"/>
        </w:rPr>
        <w:t>This Agreement shall be interpreted in accordance with the laws in the State of </w:t>
      </w:r>
      <w:r>
        <w:rPr>
          <w:sz w:val="22"/>
          <w:u w:val="single"/>
        </w:rPr>
        <w:tab/>
      </w:r>
      <w:r>
        <w:rPr>
          <w:spacing w:val="-10"/>
          <w:sz w:val="22"/>
        </w:rPr>
        <w:t>.</w:t>
      </w:r>
    </w:p>
    <w:p>
      <w:pPr>
        <w:pStyle w:val="BodyText"/>
        <w:spacing w:before="35"/>
      </w:pPr>
    </w:p>
    <w:p>
      <w:pPr>
        <w:pStyle w:val="ListParagraph"/>
        <w:numPr>
          <w:ilvl w:val="0"/>
          <w:numId w:val="1"/>
        </w:numPr>
        <w:tabs>
          <w:tab w:pos="717" w:val="left" w:leader="none"/>
          <w:tab w:pos="720" w:val="left" w:leader="none"/>
        </w:tabs>
        <w:spacing w:line="276" w:lineRule="auto" w:before="1" w:after="0"/>
        <w:ind w:left="720" w:right="424" w:hanging="360"/>
        <w:jc w:val="left"/>
        <w:rPr>
          <w:sz w:val="22"/>
        </w:rPr>
      </w:pPr>
      <w:r>
        <w:rPr>
          <w:rFonts w:ascii="Arial"/>
          <w:b/>
          <w:sz w:val="22"/>
        </w:rPr>
        <w:t>TERMS AND CONDITIONS OF OFFER</w:t>
      </w:r>
      <w:r>
        <w:rPr>
          <w:sz w:val="22"/>
        </w:rPr>
        <w:t>. This is an offer to purchase the Property in accordance with the above stated terms and conditions of this Agreement. If at least one, but not all, of the Parties initial such pages, a</w:t>
      </w:r>
      <w:r>
        <w:rPr>
          <w:spacing w:val="33"/>
          <w:sz w:val="22"/>
        </w:rPr>
        <w:t> </w:t>
      </w:r>
      <w:r>
        <w:rPr>
          <w:sz w:val="22"/>
        </w:rPr>
        <w:t>counteroffer is required until an agreement is reached. The Seller has the right to continue to offer the Property for sale and to accept any other offer</w:t>
      </w:r>
      <w:r>
        <w:rPr>
          <w:spacing w:val="20"/>
          <w:sz w:val="22"/>
        </w:rPr>
        <w:t> </w:t>
      </w:r>
      <w:r>
        <w:rPr>
          <w:sz w:val="22"/>
        </w:rPr>
        <w:t>at</w:t>
      </w:r>
      <w:r>
        <w:rPr>
          <w:spacing w:val="16"/>
          <w:sz w:val="22"/>
        </w:rPr>
        <w:t> </w:t>
      </w:r>
      <w:r>
        <w:rPr>
          <w:sz w:val="22"/>
        </w:rPr>
        <w:t>any</w:t>
      </w:r>
      <w:r>
        <w:rPr>
          <w:spacing w:val="17"/>
          <w:sz w:val="22"/>
        </w:rPr>
        <w:t> </w:t>
      </w:r>
      <w:r>
        <w:rPr>
          <w:sz w:val="22"/>
        </w:rPr>
        <w:t>time</w:t>
      </w:r>
      <w:r>
        <w:rPr>
          <w:spacing w:val="21"/>
          <w:sz w:val="22"/>
        </w:rPr>
        <w:t> </w:t>
      </w:r>
      <w:r>
        <w:rPr>
          <w:sz w:val="22"/>
        </w:rPr>
        <w:t>prior</w:t>
      </w:r>
      <w:r>
        <w:rPr>
          <w:spacing w:val="20"/>
          <w:sz w:val="22"/>
        </w:rPr>
        <w:t> </w:t>
      </w:r>
      <w:r>
        <w:rPr>
          <w:sz w:val="22"/>
        </w:rPr>
        <w:t>to</w:t>
      </w:r>
      <w:r>
        <w:rPr>
          <w:spacing w:val="21"/>
          <w:sz w:val="22"/>
        </w:rPr>
        <w:t> </w:t>
      </w:r>
      <w:r>
        <w:rPr>
          <w:sz w:val="22"/>
        </w:rPr>
        <w:t>notification</w:t>
      </w:r>
      <w:r>
        <w:rPr>
          <w:spacing w:val="15"/>
          <w:sz w:val="22"/>
        </w:rPr>
        <w:t> </w:t>
      </w:r>
      <w:r>
        <w:rPr>
          <w:sz w:val="22"/>
        </w:rPr>
        <w:t>of acceptance.</w:t>
      </w:r>
      <w:r>
        <w:rPr>
          <w:spacing w:val="16"/>
          <w:sz w:val="22"/>
        </w:rPr>
        <w:t> </w:t>
      </w:r>
      <w:r>
        <w:rPr>
          <w:sz w:val="22"/>
        </w:rPr>
        <w:t>If</w:t>
      </w:r>
      <w:r>
        <w:rPr>
          <w:spacing w:val="16"/>
          <w:sz w:val="22"/>
        </w:rPr>
        <w:t> </w:t>
      </w:r>
      <w:r>
        <w:rPr>
          <w:sz w:val="22"/>
        </w:rPr>
        <w:t>this</w:t>
      </w:r>
      <w:r>
        <w:rPr>
          <w:spacing w:val="17"/>
          <w:sz w:val="22"/>
        </w:rPr>
        <w:t> </w:t>
      </w:r>
      <w:r>
        <w:rPr>
          <w:sz w:val="22"/>
        </w:rPr>
        <w:t>offer</w:t>
      </w:r>
      <w:r>
        <w:rPr>
          <w:spacing w:val="20"/>
          <w:sz w:val="22"/>
        </w:rPr>
        <w:t> </w:t>
      </w:r>
      <w:r>
        <w:rPr>
          <w:sz w:val="22"/>
        </w:rPr>
        <w:t>is</w:t>
      </w:r>
      <w:r>
        <w:rPr>
          <w:spacing w:val="17"/>
          <w:sz w:val="22"/>
        </w:rPr>
        <w:t> </w:t>
      </w:r>
      <w:r>
        <w:rPr>
          <w:sz w:val="22"/>
        </w:rPr>
        <w:t>accepted</w:t>
      </w:r>
      <w:r>
        <w:rPr>
          <w:spacing w:val="15"/>
          <w:sz w:val="22"/>
        </w:rPr>
        <w:t> </w:t>
      </w:r>
      <w:r>
        <w:rPr>
          <w:sz w:val="22"/>
        </w:rPr>
        <w:t>and</w:t>
      </w:r>
      <w:r>
        <w:rPr>
          <w:spacing w:val="40"/>
          <w:sz w:val="22"/>
        </w:rPr>
        <w:t> </w:t>
      </w:r>
      <w:r>
        <w:rPr>
          <w:sz w:val="22"/>
        </w:rPr>
        <w:t>the Buyer</w:t>
      </w:r>
      <w:r>
        <w:rPr>
          <w:spacing w:val="26"/>
          <w:sz w:val="22"/>
        </w:rPr>
        <w:t> </w:t>
      </w:r>
      <w:r>
        <w:rPr>
          <w:sz w:val="22"/>
        </w:rPr>
        <w:t>subsequently defaults,</w:t>
      </w:r>
      <w:r>
        <w:rPr>
          <w:spacing w:val="30"/>
          <w:sz w:val="22"/>
        </w:rPr>
        <w:t> </w:t>
      </w:r>
      <w:r>
        <w:rPr>
          <w:sz w:val="22"/>
        </w:rPr>
        <w:t>the</w:t>
      </w:r>
      <w:r>
        <w:rPr>
          <w:spacing w:val="33"/>
          <w:sz w:val="22"/>
        </w:rPr>
        <w:t> </w:t>
      </w:r>
      <w:r>
        <w:rPr>
          <w:sz w:val="22"/>
        </w:rPr>
        <w:t>Buyer may be</w:t>
      </w:r>
      <w:r>
        <w:rPr>
          <w:spacing w:val="27"/>
          <w:sz w:val="22"/>
        </w:rPr>
        <w:t> </w:t>
      </w:r>
      <w:r>
        <w:rPr>
          <w:sz w:val="22"/>
        </w:rPr>
        <w:t>responsible</w:t>
      </w:r>
      <w:r>
        <w:rPr>
          <w:spacing w:val="20"/>
          <w:sz w:val="22"/>
        </w:rPr>
        <w:t> </w:t>
      </w:r>
      <w:r>
        <w:rPr>
          <w:sz w:val="22"/>
        </w:rPr>
        <w:t>for</w:t>
      </w:r>
      <w:r>
        <w:rPr>
          <w:spacing w:val="26"/>
          <w:sz w:val="22"/>
        </w:rPr>
        <w:t> </w:t>
      </w:r>
      <w:r>
        <w:rPr>
          <w:sz w:val="22"/>
        </w:rPr>
        <w:t>payment</w:t>
      </w:r>
      <w:r>
        <w:rPr>
          <w:spacing w:val="22"/>
          <w:sz w:val="22"/>
        </w:rPr>
        <w:t> </w:t>
      </w:r>
      <w:r>
        <w:rPr>
          <w:sz w:val="22"/>
        </w:rPr>
        <w:t>of licensed</w:t>
      </w:r>
      <w:r>
        <w:rPr>
          <w:spacing w:val="26"/>
          <w:sz w:val="22"/>
        </w:rPr>
        <w:t> </w:t>
      </w:r>
      <w:r>
        <w:rPr>
          <w:sz w:val="22"/>
        </w:rPr>
        <w:t>real estate agent(s) compensation. This Agreement and any supplement, addendum or</w:t>
      </w:r>
      <w:r>
        <w:rPr>
          <w:spacing w:val="40"/>
          <w:sz w:val="22"/>
        </w:rPr>
        <w:t> </w:t>
      </w:r>
      <w:r>
        <w:rPr>
          <w:sz w:val="22"/>
        </w:rPr>
        <w:t>modification, including any copy, may be signed in two or more counterparts, all of which shall constitute one and the same writing.</w:t>
      </w:r>
    </w:p>
    <w:p>
      <w:pPr>
        <w:pStyle w:val="BodyText"/>
        <w:spacing w:before="39"/>
      </w:pPr>
    </w:p>
    <w:p>
      <w:pPr>
        <w:pStyle w:val="ListParagraph"/>
        <w:numPr>
          <w:ilvl w:val="0"/>
          <w:numId w:val="1"/>
        </w:numPr>
        <w:tabs>
          <w:tab w:pos="717" w:val="left" w:leader="none"/>
          <w:tab w:pos="720" w:val="left" w:leader="none"/>
        </w:tabs>
        <w:spacing w:line="276" w:lineRule="auto" w:before="0" w:after="0"/>
        <w:ind w:left="720" w:right="468" w:hanging="360"/>
        <w:jc w:val="left"/>
        <w:rPr>
          <w:sz w:val="22"/>
        </w:rPr>
      </w:pPr>
      <w:r>
        <w:rPr>
          <w:rFonts w:ascii="Arial"/>
          <w:b/>
          <w:sz w:val="22"/>
        </w:rPr>
        <w:t>BINDING EFFECT</w:t>
      </w:r>
      <w:r>
        <w:rPr>
          <w:sz w:val="22"/>
        </w:rPr>
        <w:t>. This Agreement shall be for the benefit of, and be binding upon, the Parties, their heirs, successors, legal representatives, and assigns, which therefore,</w:t>
      </w:r>
      <w:r>
        <w:rPr>
          <w:spacing w:val="80"/>
          <w:sz w:val="22"/>
        </w:rPr>
        <w:t> </w:t>
      </w:r>
      <w:r>
        <w:rPr>
          <w:sz w:val="22"/>
        </w:rPr>
        <w:t>constitutes the entire agreement between the Parties. No modification of this Agreement shall be binding unless signed by both the Buyer and Seller.</w:t>
      </w:r>
    </w:p>
    <w:p>
      <w:pPr>
        <w:pStyle w:val="BodyText"/>
        <w:spacing w:before="39"/>
      </w:pPr>
    </w:p>
    <w:p>
      <w:pPr>
        <w:pStyle w:val="ListParagraph"/>
        <w:numPr>
          <w:ilvl w:val="0"/>
          <w:numId w:val="1"/>
        </w:numPr>
        <w:tabs>
          <w:tab w:pos="717" w:val="left" w:leader="none"/>
          <w:tab w:pos="720" w:val="left" w:leader="none"/>
        </w:tabs>
        <w:spacing w:line="276" w:lineRule="auto" w:before="0" w:after="0"/>
        <w:ind w:left="720" w:right="465" w:hanging="360"/>
        <w:jc w:val="left"/>
        <w:rPr>
          <w:sz w:val="22"/>
        </w:rPr>
      </w:pPr>
      <w:r>
        <w:rPr>
          <w:rFonts w:ascii="Arial"/>
          <w:b/>
          <w:sz w:val="22"/>
        </w:rPr>
        <w:t>SEVERABILITY</w:t>
      </w:r>
      <w:r>
        <w:rPr>
          <w:sz w:val="22"/>
        </w:rPr>
        <w:t>. In the event any provision or part of this Agreement is found to be invalid or unenforceable,</w:t>
      </w:r>
      <w:r>
        <w:rPr>
          <w:spacing w:val="-5"/>
          <w:sz w:val="22"/>
        </w:rPr>
        <w:t> </w:t>
      </w:r>
      <w:r>
        <w:rPr>
          <w:sz w:val="22"/>
        </w:rPr>
        <w:t>only</w:t>
      </w:r>
      <w:r>
        <w:rPr>
          <w:spacing w:val="-4"/>
          <w:sz w:val="22"/>
        </w:rPr>
        <w:t> </w:t>
      </w:r>
      <w:r>
        <w:rPr>
          <w:sz w:val="22"/>
        </w:rPr>
        <w:t>that</w:t>
      </w:r>
      <w:r>
        <w:rPr>
          <w:spacing w:val="-5"/>
          <w:sz w:val="22"/>
        </w:rPr>
        <w:t> </w:t>
      </w:r>
      <w:r>
        <w:rPr>
          <w:sz w:val="22"/>
        </w:rPr>
        <w:t>particular</w:t>
      </w:r>
      <w:r>
        <w:rPr>
          <w:spacing w:val="-2"/>
          <w:sz w:val="22"/>
        </w:rPr>
        <w:t> </w:t>
      </w:r>
      <w:r>
        <w:rPr>
          <w:sz w:val="22"/>
        </w:rPr>
        <w:t>provision</w:t>
      </w:r>
      <w:r>
        <w:rPr>
          <w:spacing w:val="-1"/>
          <w:sz w:val="22"/>
        </w:rPr>
        <w:t> </w:t>
      </w:r>
      <w:r>
        <w:rPr>
          <w:sz w:val="22"/>
        </w:rPr>
        <w:t>or</w:t>
      </w:r>
      <w:r>
        <w:rPr>
          <w:spacing w:val="-7"/>
          <w:sz w:val="22"/>
        </w:rPr>
        <w:t> </w:t>
      </w:r>
      <w:r>
        <w:rPr>
          <w:sz w:val="22"/>
        </w:rPr>
        <w:t>part</w:t>
      </w:r>
      <w:r>
        <w:rPr>
          <w:spacing w:val="-5"/>
          <w:sz w:val="22"/>
        </w:rPr>
        <w:t> </w:t>
      </w:r>
      <w:r>
        <w:rPr>
          <w:sz w:val="22"/>
        </w:rPr>
        <w:t>so</w:t>
      </w:r>
      <w:r>
        <w:rPr>
          <w:spacing w:val="-1"/>
          <w:sz w:val="22"/>
        </w:rPr>
        <w:t> </w:t>
      </w:r>
      <w:r>
        <w:rPr>
          <w:sz w:val="22"/>
        </w:rPr>
        <w:t>found,</w:t>
      </w:r>
      <w:r>
        <w:rPr>
          <w:spacing w:val="-5"/>
          <w:sz w:val="22"/>
        </w:rPr>
        <w:t> </w:t>
      </w:r>
      <w:r>
        <w:rPr>
          <w:sz w:val="22"/>
        </w:rPr>
        <w:t>and</w:t>
      </w:r>
      <w:r>
        <w:rPr>
          <w:spacing w:val="-6"/>
          <w:sz w:val="22"/>
        </w:rPr>
        <w:t> </w:t>
      </w:r>
      <w:r>
        <w:rPr>
          <w:sz w:val="22"/>
        </w:rPr>
        <w:t>not</w:t>
      </w:r>
      <w:r>
        <w:rPr>
          <w:spacing w:val="-5"/>
          <w:sz w:val="22"/>
        </w:rPr>
        <w:t> </w:t>
      </w:r>
      <w:r>
        <w:rPr>
          <w:sz w:val="22"/>
        </w:rPr>
        <w:t>the</w:t>
      </w:r>
      <w:r>
        <w:rPr>
          <w:spacing w:val="-1"/>
          <w:sz w:val="22"/>
        </w:rPr>
        <w:t> </w:t>
      </w:r>
      <w:r>
        <w:rPr>
          <w:sz w:val="22"/>
        </w:rPr>
        <w:t>entire</w:t>
      </w:r>
      <w:r>
        <w:rPr>
          <w:spacing w:val="-1"/>
          <w:sz w:val="22"/>
        </w:rPr>
        <w:t> </w:t>
      </w:r>
      <w:r>
        <w:rPr>
          <w:sz w:val="22"/>
        </w:rPr>
        <w:t>Agreement,</w:t>
      </w:r>
      <w:r>
        <w:rPr>
          <w:spacing w:val="-5"/>
          <w:sz w:val="22"/>
        </w:rPr>
        <w:t> </w:t>
      </w:r>
      <w:r>
        <w:rPr>
          <w:sz w:val="22"/>
        </w:rPr>
        <w:t>will be inoperative.</w:t>
      </w:r>
    </w:p>
    <w:p>
      <w:pPr>
        <w:pStyle w:val="BodyText"/>
        <w:spacing w:before="40"/>
      </w:pPr>
    </w:p>
    <w:p>
      <w:pPr>
        <w:pStyle w:val="ListParagraph"/>
        <w:numPr>
          <w:ilvl w:val="0"/>
          <w:numId w:val="1"/>
        </w:numPr>
        <w:tabs>
          <w:tab w:pos="717" w:val="left" w:leader="none"/>
          <w:tab w:pos="720" w:val="left" w:leader="none"/>
        </w:tabs>
        <w:spacing w:line="276" w:lineRule="auto" w:before="0" w:after="0"/>
        <w:ind w:left="720" w:right="415" w:hanging="360"/>
        <w:jc w:val="both"/>
        <w:rPr>
          <w:sz w:val="22"/>
        </w:rPr>
      </w:pPr>
      <w:r>
        <w:rPr>
          <w:rFonts w:ascii="Arial"/>
          <w:b/>
          <w:sz w:val="22"/>
        </w:rPr>
        <w:t>OFFER EXPIRATION</w:t>
      </w:r>
      <w:r>
        <w:rPr>
          <w:sz w:val="22"/>
        </w:rPr>
        <w:t>. This offer to purchase the Property as outlined in this Agreement shall be deemed revoked and the Earnest Money shall be returned unless this Agreement is signed by the Seller and a copy of this Agreement is personally given to the Buyer by</w:t>
      </w:r>
    </w:p>
    <w:p>
      <w:pPr>
        <w:pStyle w:val="BodyText"/>
        <w:tabs>
          <w:tab w:pos="2736" w:val="left" w:leader="none"/>
          <w:tab w:pos="5529" w:val="left" w:leader="none"/>
          <w:tab w:pos="6492" w:val="left" w:leader="none"/>
        </w:tabs>
        <w:spacing w:line="281" w:lineRule="exact"/>
        <w:ind w:left="720"/>
      </w:pPr>
      <w:r>
        <w:rPr/>
        <mc:AlternateContent>
          <mc:Choice Requires="wps">
            <w:drawing>
              <wp:anchor distT="0" distB="0" distL="0" distR="0" allowOverlap="1" layoutInCell="1" locked="0" behindDoc="1" simplePos="0" relativeHeight="487321600">
                <wp:simplePos x="0" y="0"/>
                <wp:positionH relativeFrom="page">
                  <wp:posOffset>3966552</wp:posOffset>
                </wp:positionH>
                <wp:positionV relativeFrom="paragraph">
                  <wp:posOffset>12223</wp:posOffset>
                </wp:positionV>
                <wp:extent cx="147320" cy="147320"/>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147320" cy="147320"/>
                          <a:chExt cx="147320" cy="147320"/>
                        </a:xfrm>
                      </wpg:grpSpPr>
                      <wps:wsp>
                        <wps:cNvPr id="127" name="Graphic 127"/>
                        <wps:cNvSpPr/>
                        <wps:spPr>
                          <a:xfrm>
                            <a:off x="0" y="0"/>
                            <a:ext cx="147320" cy="147320"/>
                          </a:xfrm>
                          <a:custGeom>
                            <a:avLst/>
                            <a:gdLst/>
                            <a:ahLst/>
                            <a:cxnLst/>
                            <a:rect l="l" t="t" r="r" b="b"/>
                            <a:pathLst>
                              <a:path w="147320" h="147320">
                                <a:moveTo>
                                  <a:pt x="146939" y="0"/>
                                </a:moveTo>
                                <a:lnTo>
                                  <a:pt x="0" y="0"/>
                                </a:lnTo>
                                <a:lnTo>
                                  <a:pt x="0" y="146938"/>
                                </a:lnTo>
                                <a:lnTo>
                                  <a:pt x="146939" y="146938"/>
                                </a:lnTo>
                                <a:lnTo>
                                  <a:pt x="146939" y="0"/>
                                </a:lnTo>
                                <a:close/>
                              </a:path>
                            </a:pathLst>
                          </a:custGeom>
                          <a:solidFill>
                            <a:srgbClr val="FFFFFF"/>
                          </a:solidFill>
                        </wps:spPr>
                        <wps:bodyPr wrap="square" lIns="0" tIns="0" rIns="0" bIns="0" rtlCol="0">
                          <a:prstTxWarp prst="textNoShape">
                            <a:avLst/>
                          </a:prstTxWarp>
                          <a:noAutofit/>
                        </wps:bodyPr>
                      </wps:wsp>
                      <wps:wsp>
                        <wps:cNvPr id="128" name="Graphic 128"/>
                        <wps:cNvSpPr/>
                        <wps:spPr>
                          <a:xfrm>
                            <a:off x="6350" y="6350"/>
                            <a:ext cx="134620" cy="134620"/>
                          </a:xfrm>
                          <a:custGeom>
                            <a:avLst/>
                            <a:gdLst/>
                            <a:ahLst/>
                            <a:cxnLst/>
                            <a:rect l="l" t="t" r="r" b="b"/>
                            <a:pathLst>
                              <a:path w="134620" h="134620">
                                <a:moveTo>
                                  <a:pt x="0" y="134238"/>
                                </a:moveTo>
                                <a:lnTo>
                                  <a:pt x="134239" y="134238"/>
                                </a:lnTo>
                                <a:lnTo>
                                  <a:pt x="134239" y="0"/>
                                </a:lnTo>
                                <a:lnTo>
                                  <a:pt x="0" y="0"/>
                                </a:lnTo>
                                <a:lnTo>
                                  <a:pt x="0" y="13423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2.326996pt;margin-top:.962451pt;width:11.6pt;height:11.6pt;mso-position-horizontal-relative:page;mso-position-vertical-relative:paragraph;z-index:-15994880" id="docshapegroup126" coordorigin="6247,19" coordsize="232,232">
                <v:rect style="position:absolute;left:6246;top:19;width:232;height:232" id="docshape127" filled="true" fillcolor="#ffffff" stroked="false">
                  <v:fill type="solid"/>
                </v:rect>
                <v:rect style="position:absolute;left:6256;top:29;width:212;height:212" id="docshape128" filled="false" stroked="true" strokeweight="1.0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87322112">
                <wp:simplePos x="0" y="0"/>
                <wp:positionH relativeFrom="page">
                  <wp:posOffset>4395990</wp:posOffset>
                </wp:positionH>
                <wp:positionV relativeFrom="paragraph">
                  <wp:posOffset>12223</wp:posOffset>
                </wp:positionV>
                <wp:extent cx="147320" cy="14732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47320" cy="147320"/>
                          <a:chExt cx="147320" cy="147320"/>
                        </a:xfrm>
                      </wpg:grpSpPr>
                      <wps:wsp>
                        <wps:cNvPr id="130" name="Graphic 130"/>
                        <wps:cNvSpPr/>
                        <wps:spPr>
                          <a:xfrm>
                            <a:off x="0" y="0"/>
                            <a:ext cx="147320" cy="147320"/>
                          </a:xfrm>
                          <a:custGeom>
                            <a:avLst/>
                            <a:gdLst/>
                            <a:ahLst/>
                            <a:cxnLst/>
                            <a:rect l="l" t="t" r="r" b="b"/>
                            <a:pathLst>
                              <a:path w="147320" h="147320">
                                <a:moveTo>
                                  <a:pt x="146939" y="0"/>
                                </a:moveTo>
                                <a:lnTo>
                                  <a:pt x="0" y="0"/>
                                </a:lnTo>
                                <a:lnTo>
                                  <a:pt x="0" y="146938"/>
                                </a:lnTo>
                                <a:lnTo>
                                  <a:pt x="146939" y="146938"/>
                                </a:lnTo>
                                <a:lnTo>
                                  <a:pt x="146939"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6350" y="6350"/>
                            <a:ext cx="134620" cy="134620"/>
                          </a:xfrm>
                          <a:custGeom>
                            <a:avLst/>
                            <a:gdLst/>
                            <a:ahLst/>
                            <a:cxnLst/>
                            <a:rect l="l" t="t" r="r" b="b"/>
                            <a:pathLst>
                              <a:path w="134620" h="134620">
                                <a:moveTo>
                                  <a:pt x="0" y="134238"/>
                                </a:moveTo>
                                <a:lnTo>
                                  <a:pt x="134239" y="134238"/>
                                </a:lnTo>
                                <a:lnTo>
                                  <a:pt x="134239" y="0"/>
                                </a:lnTo>
                                <a:lnTo>
                                  <a:pt x="0" y="0"/>
                                </a:lnTo>
                                <a:lnTo>
                                  <a:pt x="0" y="134238"/>
                                </a:lnTo>
                                <a:close/>
                              </a:path>
                            </a:pathLst>
                          </a:custGeom>
                          <a:ln w="12700">
                            <a:solidFill>
                              <a:srgbClr val="000000"/>
                            </a:solidFill>
                            <a:prstDash val="solid"/>
                          </a:ln>
                        </wps:spPr>
                        <wps:bodyPr wrap="square" lIns="0" tIns="0" rIns="0" bIns="0" rtlCol="0">
                          <a:prstTxWarp prst="textNoShape">
                            <a:avLst/>
                          </a:prstTxWarp>
                          <a:noAutofit/>
                        </wps:bodyPr>
                      </wps:wsp>
                      <wps:wsp>
                        <wps:cNvPr id="132" name="Textbox 132"/>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346.140991pt;margin-top:.962451pt;width:11.6pt;height:11.6pt;mso-position-horizontal-relative:page;mso-position-vertical-relative:paragraph;z-index:-15994368" id="docshapegroup129" coordorigin="6923,19" coordsize="232,232">
                <v:rect style="position:absolute;left:6922;top:19;width:232;height:232" id="docshape130" filled="true" fillcolor="#ffffff" stroked="false">
                  <v:fill type="solid"/>
                </v:rect>
                <v:rect style="position:absolute;left:6932;top:29;width:212;height:212" id="docshape131" filled="false" stroked="true" strokeweight="1.0pt" strokecolor="#000000">
                  <v:stroke dashstyle="solid"/>
                </v:rect>
                <v:shape style="position:absolute;left:6922;top:19;width:232;height:232" type="#_x0000_t202" id="docshape132"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u w:val="single"/>
        </w:rPr>
        <w:tab/>
      </w:r>
      <w:r>
        <w:rPr/>
        <w:t>(mm/dd/yyyy) at </w:t>
      </w:r>
      <w:r>
        <w:rPr>
          <w:u w:val="single"/>
        </w:rPr>
        <w:tab/>
      </w:r>
      <w:r>
        <w:rPr>
          <w:rFonts w:ascii="MS Gothic" w:hAnsi="MS Gothic"/>
        </w:rPr>
        <w:t>☐</w:t>
      </w:r>
      <w:r>
        <w:rPr>
          <w:rFonts w:ascii="MS Gothic" w:hAnsi="MS Gothic"/>
          <w:spacing w:val="-50"/>
        </w:rPr>
        <w:t> </w:t>
      </w:r>
      <w:r>
        <w:rPr>
          <w:spacing w:val="-5"/>
        </w:rPr>
        <w:t>AM</w:t>
      </w:r>
      <w:r>
        <w:rPr/>
        <w:tab/>
      </w:r>
      <w:r>
        <w:rPr>
          <w:spacing w:val="-5"/>
        </w:rPr>
        <w:t>PM.</w:t>
      </w:r>
    </w:p>
    <w:p>
      <w:pPr>
        <w:pStyle w:val="BodyText"/>
        <w:spacing w:before="84"/>
      </w:pPr>
    </w:p>
    <w:p>
      <w:pPr>
        <w:pStyle w:val="ListParagraph"/>
        <w:numPr>
          <w:ilvl w:val="0"/>
          <w:numId w:val="1"/>
        </w:numPr>
        <w:tabs>
          <w:tab w:pos="717" w:val="left" w:leader="none"/>
          <w:tab w:pos="720" w:val="left" w:leader="none"/>
        </w:tabs>
        <w:spacing w:line="276" w:lineRule="auto" w:before="0" w:after="0"/>
        <w:ind w:left="720" w:right="790" w:hanging="360"/>
        <w:jc w:val="left"/>
        <w:rPr>
          <w:sz w:val="22"/>
        </w:rPr>
      </w:pPr>
      <w:r>
        <w:rPr>
          <w:rFonts w:ascii="Arial" w:hAnsi="Arial"/>
          <w:b/>
          <w:sz w:val="22"/>
        </w:rPr>
        <w:t>ACCEPTANCE</w:t>
      </w:r>
      <w:r>
        <w:rPr>
          <w:sz w:val="22"/>
        </w:rPr>
        <w:t>. The Seller warrants that the Seller is the owner of the Property or has the authority to execute this Agreement. Therefore, by the Seller’s authorization below,</w:t>
      </w:r>
    </w:p>
    <w:p>
      <w:pPr>
        <w:pStyle w:val="ListParagraph"/>
        <w:spacing w:after="0" w:line="276" w:lineRule="auto"/>
        <w:jc w:val="left"/>
        <w:rPr>
          <w:sz w:val="22"/>
        </w:rPr>
        <w:sectPr>
          <w:pgSz w:w="12240" w:h="15840"/>
          <w:pgMar w:header="0" w:footer="975" w:top="1360" w:bottom="1160" w:left="720" w:right="1080"/>
        </w:sectPr>
      </w:pPr>
    </w:p>
    <w:p>
      <w:pPr>
        <w:pStyle w:val="BodyText"/>
        <w:spacing w:line="276" w:lineRule="auto" w:before="79"/>
        <w:ind w:left="720" w:right="434"/>
      </w:pPr>
      <w:r>
        <w:rPr/>
        <w:t>he/she/they accepts the above offer and agrees to sell the Property on the above terms and conditions and agrees to the agency relationships in accordance with any agreement(s) made with licensed real estate agent(s). The Seller has read and acknowledges receipt of a copy of this</w:t>
      </w:r>
      <w:r>
        <w:rPr>
          <w:spacing w:val="19"/>
        </w:rPr>
        <w:t> </w:t>
      </w:r>
      <w:r>
        <w:rPr/>
        <w:t>Agreement and authorizes</w:t>
      </w:r>
      <w:r>
        <w:rPr>
          <w:spacing w:val="19"/>
        </w:rPr>
        <w:t> </w:t>
      </w:r>
      <w:r>
        <w:rPr/>
        <w:t>any</w:t>
      </w:r>
      <w:r>
        <w:rPr>
          <w:spacing w:val="19"/>
        </w:rPr>
        <w:t> </w:t>
      </w:r>
      <w:r>
        <w:rPr/>
        <w:t>licensed real</w:t>
      </w:r>
      <w:r>
        <w:rPr>
          <w:spacing w:val="20"/>
        </w:rPr>
        <w:t> </w:t>
      </w:r>
      <w:r>
        <w:rPr/>
        <w:t>estate</w:t>
      </w:r>
      <w:r>
        <w:rPr>
          <w:spacing w:val="23"/>
        </w:rPr>
        <w:t> </w:t>
      </w:r>
      <w:r>
        <w:rPr/>
        <w:t>agent(s)</w:t>
      </w:r>
      <w:r>
        <w:rPr>
          <w:spacing w:val="21"/>
        </w:rPr>
        <w:t> </w:t>
      </w:r>
      <w:r>
        <w:rPr/>
        <w:t>to</w:t>
      </w:r>
      <w:r>
        <w:rPr>
          <w:spacing w:val="23"/>
        </w:rPr>
        <w:t> </w:t>
      </w:r>
      <w:r>
        <w:rPr/>
        <w:t>deliver</w:t>
      </w:r>
      <w:r>
        <w:rPr>
          <w:spacing w:val="21"/>
        </w:rPr>
        <w:t> </w:t>
      </w:r>
      <w:r>
        <w:rPr/>
        <w:t>a</w:t>
      </w:r>
      <w:r>
        <w:rPr>
          <w:spacing w:val="23"/>
        </w:rPr>
        <w:t> </w:t>
      </w:r>
      <w:r>
        <w:rPr/>
        <w:t>signed</w:t>
      </w:r>
      <w:r>
        <w:rPr>
          <w:spacing w:val="21"/>
        </w:rPr>
        <w:t> </w:t>
      </w:r>
      <w:r>
        <w:rPr/>
        <w:t>copy</w:t>
      </w:r>
      <w:r>
        <w:rPr>
          <w:spacing w:val="19"/>
        </w:rPr>
        <w:t> </w:t>
      </w:r>
      <w:r>
        <w:rPr/>
        <w:t>to the Buyer.</w:t>
      </w:r>
    </w:p>
    <w:p>
      <w:pPr>
        <w:pStyle w:val="BodyText"/>
        <w:spacing w:before="38"/>
      </w:pPr>
    </w:p>
    <w:p>
      <w:pPr>
        <w:pStyle w:val="BodyText"/>
        <w:spacing w:line="276" w:lineRule="auto"/>
        <w:ind w:left="720" w:right="434"/>
      </w:pPr>
      <w:r>
        <w:rPr/>
        <w:t>Delivery may be in any of the following: (i) hand delivery; (ii) email under the condition that the party transmitting the email receives electronic confirmation that the email was received to the intended</w:t>
      </w:r>
      <w:r>
        <w:rPr>
          <w:spacing w:val="17"/>
        </w:rPr>
        <w:t> </w:t>
      </w:r>
      <w:r>
        <w:rPr/>
        <w:t>recipient;</w:t>
      </w:r>
      <w:r>
        <w:rPr>
          <w:spacing w:val="18"/>
        </w:rPr>
        <w:t> </w:t>
      </w:r>
      <w:r>
        <w:rPr/>
        <w:t>and</w:t>
      </w:r>
      <w:r>
        <w:rPr>
          <w:spacing w:val="17"/>
        </w:rPr>
        <w:t> </w:t>
      </w:r>
      <w:r>
        <w:rPr/>
        <w:t>(iii)</w:t>
      </w:r>
      <w:r>
        <w:rPr>
          <w:spacing w:val="15"/>
        </w:rPr>
        <w:t> </w:t>
      </w:r>
      <w:r>
        <w:rPr/>
        <w:t>by</w:t>
      </w:r>
      <w:r>
        <w:rPr>
          <w:spacing w:val="19"/>
        </w:rPr>
        <w:t> </w:t>
      </w:r>
      <w:r>
        <w:rPr/>
        <w:t>facsimile</w:t>
      </w:r>
      <w:r>
        <w:rPr>
          <w:spacing w:val="23"/>
        </w:rPr>
        <w:t> </w:t>
      </w:r>
      <w:r>
        <w:rPr/>
        <w:t>to</w:t>
      </w:r>
      <w:r>
        <w:rPr>
          <w:spacing w:val="23"/>
        </w:rPr>
        <w:t> </w:t>
      </w:r>
      <w:r>
        <w:rPr/>
        <w:t>the</w:t>
      </w:r>
      <w:r>
        <w:rPr>
          <w:spacing w:val="23"/>
        </w:rPr>
        <w:t> </w:t>
      </w:r>
      <w:r>
        <w:rPr/>
        <w:t>other</w:t>
      </w:r>
      <w:r>
        <w:rPr>
          <w:spacing w:val="22"/>
        </w:rPr>
        <w:t> </w:t>
      </w:r>
      <w:r>
        <w:rPr/>
        <w:t>party</w:t>
      </w:r>
      <w:r>
        <w:rPr>
          <w:spacing w:val="19"/>
        </w:rPr>
        <w:t> </w:t>
      </w:r>
      <w:r>
        <w:rPr/>
        <w:t>or</w:t>
      </w:r>
      <w:r>
        <w:rPr>
          <w:spacing w:val="22"/>
        </w:rPr>
        <w:t> </w:t>
      </w:r>
      <w:r>
        <w:rPr/>
        <w:t>the</w:t>
      </w:r>
      <w:r>
        <w:rPr>
          <w:spacing w:val="23"/>
        </w:rPr>
        <w:t> </w:t>
      </w:r>
      <w:r>
        <w:rPr/>
        <w:t>other</w:t>
      </w:r>
      <w:r>
        <w:rPr>
          <w:spacing w:val="22"/>
        </w:rPr>
        <w:t> </w:t>
      </w:r>
      <w:r>
        <w:rPr/>
        <w:t>party’s</w:t>
      </w:r>
      <w:r>
        <w:rPr>
          <w:spacing w:val="19"/>
        </w:rPr>
        <w:t> </w:t>
      </w:r>
      <w:r>
        <w:rPr/>
        <w:t>licensee, but only if the transmitting fax machine prints a confirmation that the transmission was successful.</w:t>
      </w:r>
    </w:p>
    <w:p>
      <w:pPr>
        <w:pStyle w:val="BodyText"/>
        <w:spacing w:before="38"/>
      </w:pPr>
    </w:p>
    <w:p>
      <w:pPr>
        <w:pStyle w:val="ListParagraph"/>
        <w:numPr>
          <w:ilvl w:val="0"/>
          <w:numId w:val="1"/>
        </w:numPr>
        <w:tabs>
          <w:tab w:pos="717" w:val="left" w:leader="none"/>
          <w:tab w:pos="720" w:val="left" w:leader="none"/>
        </w:tabs>
        <w:spacing w:line="276" w:lineRule="auto" w:before="1" w:after="0"/>
        <w:ind w:left="720" w:right="844" w:hanging="363"/>
        <w:jc w:val="left"/>
        <w:rPr>
          <w:sz w:val="22"/>
        </w:rPr>
      </w:pPr>
      <w:r>
        <w:rPr>
          <w:rFonts w:ascii="Arial"/>
          <w:b/>
          <w:sz w:val="22"/>
        </w:rPr>
        <w:t>LICENSED REAL ESTATE AGENT(S)</w:t>
      </w:r>
      <w:r>
        <w:rPr>
          <w:sz w:val="22"/>
        </w:rPr>
        <w:t>. If the Buyer or Seller have hired the services of licensed</w:t>
      </w:r>
      <w:r>
        <w:rPr>
          <w:spacing w:val="-2"/>
          <w:sz w:val="22"/>
        </w:rPr>
        <w:t> </w:t>
      </w:r>
      <w:r>
        <w:rPr>
          <w:sz w:val="22"/>
        </w:rPr>
        <w:t>real estate agent(s) to perform</w:t>
      </w:r>
      <w:r>
        <w:rPr>
          <w:spacing w:val="-3"/>
          <w:sz w:val="22"/>
        </w:rPr>
        <w:t> </w:t>
      </w:r>
      <w:r>
        <w:rPr>
          <w:sz w:val="22"/>
        </w:rPr>
        <w:t>representation</w:t>
      </w:r>
      <w:r>
        <w:rPr>
          <w:spacing w:val="-2"/>
          <w:sz w:val="22"/>
        </w:rPr>
        <w:t> </w:t>
      </w:r>
      <w:r>
        <w:rPr>
          <w:sz w:val="22"/>
        </w:rPr>
        <w:t>on their</w:t>
      </w:r>
      <w:r>
        <w:rPr>
          <w:spacing w:val="-3"/>
          <w:sz w:val="22"/>
        </w:rPr>
        <w:t> </w:t>
      </w:r>
      <w:r>
        <w:rPr>
          <w:sz w:val="22"/>
        </w:rPr>
        <w:t>behalf,</w:t>
      </w:r>
      <w:r>
        <w:rPr>
          <w:spacing w:val="-1"/>
          <w:sz w:val="22"/>
        </w:rPr>
        <w:t> </w:t>
      </w:r>
      <w:r>
        <w:rPr>
          <w:sz w:val="22"/>
        </w:rPr>
        <w:t>he/she/they shall</w:t>
      </w:r>
      <w:r>
        <w:rPr>
          <w:spacing w:val="-4"/>
          <w:sz w:val="22"/>
        </w:rPr>
        <w:t> </w:t>
      </w:r>
      <w:r>
        <w:rPr>
          <w:sz w:val="22"/>
        </w:rPr>
        <w:t>be entitled to payment for their services as outlined in their separate written agreement.</w:t>
      </w:r>
    </w:p>
    <w:p>
      <w:pPr>
        <w:pStyle w:val="BodyText"/>
        <w:spacing w:before="39"/>
      </w:pPr>
    </w:p>
    <w:p>
      <w:pPr>
        <w:pStyle w:val="ListParagraph"/>
        <w:numPr>
          <w:ilvl w:val="0"/>
          <w:numId w:val="1"/>
        </w:numPr>
        <w:tabs>
          <w:tab w:pos="717" w:val="left" w:leader="none"/>
        </w:tabs>
        <w:spacing w:line="240" w:lineRule="auto" w:before="0" w:after="0"/>
        <w:ind w:left="717" w:right="0" w:hanging="360"/>
        <w:jc w:val="left"/>
        <w:rPr>
          <w:sz w:val="22"/>
        </w:rPr>
      </w:pPr>
      <w:r>
        <w:rPr>
          <w:rFonts w:ascii="Arial"/>
          <w:b/>
          <w:sz w:val="22"/>
        </w:rPr>
        <w:t>DISCLOSURES</w:t>
      </w:r>
      <w:r>
        <w:rPr>
          <w:sz w:val="22"/>
        </w:rPr>
        <w:t>. It</w:t>
      </w:r>
      <w:r>
        <w:rPr>
          <w:spacing w:val="1"/>
          <w:sz w:val="22"/>
        </w:rPr>
        <w:t> </w:t>
      </w:r>
      <w:r>
        <w:rPr>
          <w:sz w:val="22"/>
        </w:rPr>
        <w:t>is</w:t>
      </w:r>
      <w:r>
        <w:rPr>
          <w:spacing w:val="1"/>
          <w:sz w:val="22"/>
        </w:rPr>
        <w:t> </w:t>
      </w:r>
      <w:r>
        <w:rPr>
          <w:sz w:val="22"/>
        </w:rPr>
        <w:t>acknowledged by</w:t>
      </w:r>
      <w:r>
        <w:rPr>
          <w:spacing w:val="1"/>
          <w:sz w:val="22"/>
        </w:rPr>
        <w:t> </w:t>
      </w:r>
      <w:r>
        <w:rPr>
          <w:sz w:val="22"/>
        </w:rPr>
        <w:t>the</w:t>
      </w:r>
      <w:r>
        <w:rPr>
          <w:spacing w:val="4"/>
          <w:sz w:val="22"/>
        </w:rPr>
        <w:t> </w:t>
      </w:r>
      <w:r>
        <w:rPr>
          <w:sz w:val="22"/>
        </w:rPr>
        <w:t>Parties</w:t>
      </w:r>
      <w:r>
        <w:rPr>
          <w:spacing w:val="6"/>
          <w:sz w:val="22"/>
        </w:rPr>
        <w:t> </w:t>
      </w:r>
      <w:r>
        <w:rPr>
          <w:sz w:val="22"/>
        </w:rPr>
        <w:t>that:</w:t>
      </w:r>
      <w:r>
        <w:rPr>
          <w:spacing w:val="-4"/>
          <w:sz w:val="22"/>
        </w:rPr>
        <w:t> </w:t>
      </w:r>
      <w:r>
        <w:rPr>
          <w:sz w:val="22"/>
        </w:rPr>
        <w:t>(check</w:t>
      </w:r>
      <w:r>
        <w:rPr>
          <w:spacing w:val="2"/>
          <w:sz w:val="22"/>
        </w:rPr>
        <w:t> </w:t>
      </w:r>
      <w:r>
        <w:rPr>
          <w:spacing w:val="-4"/>
          <w:sz w:val="22"/>
        </w:rPr>
        <w:t>one)</w:t>
      </w:r>
    </w:p>
    <w:p>
      <w:pPr>
        <w:pStyle w:val="BodyText"/>
        <w:spacing w:before="89"/>
      </w:pPr>
    </w:p>
    <w:p>
      <w:pPr>
        <w:pStyle w:val="ListParagraph"/>
        <w:numPr>
          <w:ilvl w:val="0"/>
          <w:numId w:val="6"/>
        </w:numPr>
        <w:tabs>
          <w:tab w:pos="1494" w:val="left" w:leader="none"/>
        </w:tabs>
        <w:spacing w:line="240" w:lineRule="auto" w:before="0" w:after="0"/>
        <w:ind w:left="1494" w:right="0" w:hanging="134"/>
        <w:jc w:val="left"/>
        <w:rPr>
          <w:sz w:val="22"/>
        </w:rPr>
      </w:pPr>
      <w:r>
        <w:rPr>
          <w:sz w:val="22"/>
        </w:rPr>
        <mc:AlternateContent>
          <mc:Choice Requires="wps">
            <w:drawing>
              <wp:anchor distT="0" distB="0" distL="0" distR="0" allowOverlap="1" layoutInCell="1" locked="0" behindDoc="0" simplePos="0" relativeHeight="15746560">
                <wp:simplePos x="0" y="0"/>
                <wp:positionH relativeFrom="page">
                  <wp:posOffset>1139526</wp:posOffset>
                </wp:positionH>
                <wp:positionV relativeFrom="paragraph">
                  <wp:posOffset>6441</wp:posOffset>
                </wp:positionV>
                <wp:extent cx="147320" cy="14732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147320" cy="147320"/>
                          <a:chExt cx="147320" cy="147320"/>
                        </a:xfrm>
                      </wpg:grpSpPr>
                      <wps:wsp>
                        <wps:cNvPr id="134" name="Graphic 134"/>
                        <wps:cNvSpPr/>
                        <wps:spPr>
                          <a:xfrm>
                            <a:off x="0" y="0"/>
                            <a:ext cx="147320" cy="147320"/>
                          </a:xfrm>
                          <a:custGeom>
                            <a:avLst/>
                            <a:gdLst/>
                            <a:ahLst/>
                            <a:cxnLst/>
                            <a:rect l="l" t="t" r="r" b="b"/>
                            <a:pathLst>
                              <a:path w="147320" h="147320">
                                <a:moveTo>
                                  <a:pt x="146945" y="0"/>
                                </a:moveTo>
                                <a:lnTo>
                                  <a:pt x="0" y="0"/>
                                </a:lnTo>
                                <a:lnTo>
                                  <a:pt x="0" y="146939"/>
                                </a:lnTo>
                                <a:lnTo>
                                  <a:pt x="146945" y="146939"/>
                                </a:lnTo>
                                <a:lnTo>
                                  <a:pt x="146945" y="0"/>
                                </a:lnTo>
                                <a:close/>
                              </a:path>
                            </a:pathLst>
                          </a:custGeom>
                          <a:solidFill>
                            <a:srgbClr val="FFFFFF"/>
                          </a:solidFill>
                        </wps:spPr>
                        <wps:bodyPr wrap="square" lIns="0" tIns="0" rIns="0" bIns="0" rtlCol="0">
                          <a:prstTxWarp prst="textNoShape">
                            <a:avLst/>
                          </a:prstTxWarp>
                          <a:noAutofit/>
                        </wps:bodyPr>
                      </wps:wsp>
                      <wps:wsp>
                        <wps:cNvPr id="135" name="Graphic 135"/>
                        <wps:cNvSpPr/>
                        <wps:spPr>
                          <a:xfrm>
                            <a:off x="6350" y="6350"/>
                            <a:ext cx="134620" cy="134620"/>
                          </a:xfrm>
                          <a:custGeom>
                            <a:avLst/>
                            <a:gdLst/>
                            <a:ahLst/>
                            <a:cxnLst/>
                            <a:rect l="l" t="t" r="r" b="b"/>
                            <a:pathLst>
                              <a:path w="134620" h="134620">
                                <a:moveTo>
                                  <a:pt x="0" y="134239"/>
                                </a:moveTo>
                                <a:lnTo>
                                  <a:pt x="134244" y="134239"/>
                                </a:lnTo>
                                <a:lnTo>
                                  <a:pt x="134244"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36" name="Textbox 136"/>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726501pt;margin-top:.507172pt;width:11.6pt;height:11.6pt;mso-position-horizontal-relative:page;mso-position-vertical-relative:paragraph;z-index:15746560" id="docshapegroup133" coordorigin="1795,10" coordsize="232,232">
                <v:rect style="position:absolute;left:1794;top:10;width:232;height:232" id="docshape134" filled="true" fillcolor="#ffffff" stroked="false">
                  <v:fill type="solid"/>
                </v:rect>
                <v:rect style="position:absolute;left:1804;top:20;width:212;height:212" id="docshape135" filled="false" stroked="true" strokeweight="1.000022pt" strokecolor="#000000">
                  <v:stroke dashstyle="solid"/>
                </v:rect>
                <v:shape style="position:absolute;left:1794;top:10;width:232;height:232" type="#_x0000_t202" id="docshape136"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There</w:t>
      </w:r>
      <w:r>
        <w:rPr>
          <w:spacing w:val="-7"/>
          <w:sz w:val="22"/>
        </w:rPr>
        <w:t> </w:t>
      </w:r>
      <w:r>
        <w:rPr>
          <w:sz w:val="22"/>
        </w:rPr>
        <w:t>are</w:t>
      </w:r>
      <w:r>
        <w:rPr>
          <w:spacing w:val="-5"/>
          <w:sz w:val="22"/>
        </w:rPr>
        <w:t> </w:t>
      </w:r>
      <w:r>
        <w:rPr>
          <w:sz w:val="22"/>
        </w:rPr>
        <w:t>NO</w:t>
      </w:r>
      <w:r>
        <w:rPr>
          <w:spacing w:val="-11"/>
          <w:sz w:val="22"/>
        </w:rPr>
        <w:t> </w:t>
      </w:r>
      <w:r>
        <w:rPr>
          <w:sz w:val="22"/>
        </w:rPr>
        <w:t>attached</w:t>
      </w:r>
      <w:r>
        <w:rPr>
          <w:spacing w:val="-7"/>
          <w:sz w:val="22"/>
        </w:rPr>
        <w:t> </w:t>
      </w:r>
      <w:r>
        <w:rPr>
          <w:sz w:val="22"/>
        </w:rPr>
        <w:t>addendums</w:t>
      </w:r>
      <w:r>
        <w:rPr>
          <w:spacing w:val="-8"/>
          <w:sz w:val="22"/>
        </w:rPr>
        <w:t> </w:t>
      </w:r>
      <w:r>
        <w:rPr>
          <w:sz w:val="22"/>
        </w:rPr>
        <w:t>or</w:t>
      </w:r>
      <w:r>
        <w:rPr>
          <w:spacing w:val="-12"/>
          <w:sz w:val="22"/>
        </w:rPr>
        <w:t> </w:t>
      </w:r>
      <w:r>
        <w:rPr>
          <w:sz w:val="22"/>
        </w:rPr>
        <w:t>disclosures</w:t>
      </w:r>
      <w:r>
        <w:rPr>
          <w:spacing w:val="-9"/>
          <w:sz w:val="22"/>
        </w:rPr>
        <w:t> </w:t>
      </w:r>
      <w:r>
        <w:rPr>
          <w:sz w:val="22"/>
        </w:rPr>
        <w:t>to</w:t>
      </w:r>
      <w:r>
        <w:rPr>
          <w:spacing w:val="-7"/>
          <w:sz w:val="22"/>
        </w:rPr>
        <w:t> </w:t>
      </w:r>
      <w:r>
        <w:rPr>
          <w:sz w:val="22"/>
        </w:rPr>
        <w:t>this</w:t>
      </w:r>
      <w:r>
        <w:rPr>
          <w:spacing w:val="-9"/>
          <w:sz w:val="22"/>
        </w:rPr>
        <w:t> </w:t>
      </w:r>
      <w:r>
        <w:rPr>
          <w:spacing w:val="-2"/>
          <w:sz w:val="22"/>
        </w:rPr>
        <w:t>Agreement.</w:t>
      </w:r>
    </w:p>
    <w:p>
      <w:pPr>
        <w:pStyle w:val="ListParagraph"/>
        <w:numPr>
          <w:ilvl w:val="0"/>
          <w:numId w:val="6"/>
        </w:numPr>
        <w:tabs>
          <w:tab w:pos="1494" w:val="left" w:leader="none"/>
        </w:tabs>
        <w:spacing w:line="240" w:lineRule="auto" w:before="77" w:after="0"/>
        <w:ind w:left="1494" w:right="0" w:hanging="134"/>
        <w:jc w:val="left"/>
        <w:rPr>
          <w:sz w:val="22"/>
        </w:rPr>
      </w:pPr>
      <w:r>
        <w:rPr>
          <w:sz w:val="22"/>
        </w:rPr>
        <mc:AlternateContent>
          <mc:Choice Requires="wps">
            <w:drawing>
              <wp:anchor distT="0" distB="0" distL="0" distR="0" allowOverlap="1" layoutInCell="1" locked="0" behindDoc="0" simplePos="0" relativeHeight="15747072">
                <wp:simplePos x="0" y="0"/>
                <wp:positionH relativeFrom="page">
                  <wp:posOffset>1139526</wp:posOffset>
                </wp:positionH>
                <wp:positionV relativeFrom="paragraph">
                  <wp:posOffset>55692</wp:posOffset>
                </wp:positionV>
                <wp:extent cx="147320" cy="14732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147320" cy="147320"/>
                          <a:chExt cx="147320" cy="147320"/>
                        </a:xfrm>
                      </wpg:grpSpPr>
                      <wps:wsp>
                        <wps:cNvPr id="138" name="Graphic 138"/>
                        <wps:cNvSpPr/>
                        <wps:spPr>
                          <a:xfrm>
                            <a:off x="0" y="0"/>
                            <a:ext cx="147320" cy="147320"/>
                          </a:xfrm>
                          <a:custGeom>
                            <a:avLst/>
                            <a:gdLst/>
                            <a:ahLst/>
                            <a:cxnLst/>
                            <a:rect l="l" t="t" r="r" b="b"/>
                            <a:pathLst>
                              <a:path w="147320" h="147320">
                                <a:moveTo>
                                  <a:pt x="146945" y="0"/>
                                </a:moveTo>
                                <a:lnTo>
                                  <a:pt x="0" y="0"/>
                                </a:lnTo>
                                <a:lnTo>
                                  <a:pt x="0" y="146939"/>
                                </a:lnTo>
                                <a:lnTo>
                                  <a:pt x="146945" y="146939"/>
                                </a:lnTo>
                                <a:lnTo>
                                  <a:pt x="146945" y="0"/>
                                </a:lnTo>
                                <a:close/>
                              </a:path>
                            </a:pathLst>
                          </a:custGeom>
                          <a:solidFill>
                            <a:srgbClr val="FFFFFF"/>
                          </a:solidFill>
                        </wps:spPr>
                        <wps:bodyPr wrap="square" lIns="0" tIns="0" rIns="0" bIns="0" rtlCol="0">
                          <a:prstTxWarp prst="textNoShape">
                            <a:avLst/>
                          </a:prstTxWarp>
                          <a:noAutofit/>
                        </wps:bodyPr>
                      </wps:wsp>
                      <wps:wsp>
                        <wps:cNvPr id="139" name="Graphic 139"/>
                        <wps:cNvSpPr/>
                        <wps:spPr>
                          <a:xfrm>
                            <a:off x="6350" y="6350"/>
                            <a:ext cx="134620" cy="134620"/>
                          </a:xfrm>
                          <a:custGeom>
                            <a:avLst/>
                            <a:gdLst/>
                            <a:ahLst/>
                            <a:cxnLst/>
                            <a:rect l="l" t="t" r="r" b="b"/>
                            <a:pathLst>
                              <a:path w="134620" h="134620">
                                <a:moveTo>
                                  <a:pt x="0" y="134239"/>
                                </a:moveTo>
                                <a:lnTo>
                                  <a:pt x="134244" y="134239"/>
                                </a:lnTo>
                                <a:lnTo>
                                  <a:pt x="134244" y="0"/>
                                </a:lnTo>
                                <a:lnTo>
                                  <a:pt x="0" y="0"/>
                                </a:lnTo>
                                <a:lnTo>
                                  <a:pt x="0" y="134239"/>
                                </a:lnTo>
                                <a:close/>
                              </a:path>
                            </a:pathLst>
                          </a:custGeom>
                          <a:ln w="12700">
                            <a:solidFill>
                              <a:srgbClr val="000000"/>
                            </a:solidFill>
                            <a:prstDash val="solid"/>
                          </a:ln>
                        </wps:spPr>
                        <wps:bodyPr wrap="square" lIns="0" tIns="0" rIns="0" bIns="0" rtlCol="0">
                          <a:prstTxWarp prst="textNoShape">
                            <a:avLst/>
                          </a:prstTxWarp>
                          <a:noAutofit/>
                        </wps:bodyPr>
                      </wps:wsp>
                      <wps:wsp>
                        <wps:cNvPr id="140" name="Textbox 140"/>
                        <wps:cNvSpPr txBox="1"/>
                        <wps:spPr>
                          <a:xfrm>
                            <a:off x="0" y="0"/>
                            <a:ext cx="147320" cy="147320"/>
                          </a:xfrm>
                          <a:prstGeom prst="rect">
                            <a:avLst/>
                          </a:prstGeom>
                        </wps:spPr>
                        <wps:txbx>
                          <w:txbxContent>
                            <w:p>
                              <w:pPr>
                                <w:spacing w:line="231" w:lineRule="exact" w:before="0"/>
                                <w:ind w:left="5" w:right="0" w:firstLine="0"/>
                                <w:jc w:val="left"/>
                                <w:rPr>
                                  <w:rFonts w:ascii="MS Gothic" w:hAnsi="MS Gothic"/>
                                  <w:sz w:val="22"/>
                                </w:rPr>
                              </w:pPr>
                              <w:r>
                                <w:rPr>
                                  <w:rFonts w:ascii="MS Gothic" w:hAnsi="MS Gothic"/>
                                  <w:spacing w:val="-10"/>
                                  <w:sz w:val="22"/>
                                </w:rPr>
                                <w:t>☐</w:t>
                              </w:r>
                            </w:p>
                          </w:txbxContent>
                        </wps:txbx>
                        <wps:bodyPr wrap="square" lIns="0" tIns="0" rIns="0" bIns="0" rtlCol="0">
                          <a:noAutofit/>
                        </wps:bodyPr>
                      </wps:wsp>
                    </wpg:wgp>
                  </a:graphicData>
                </a:graphic>
              </wp:anchor>
            </w:drawing>
          </mc:Choice>
          <mc:Fallback>
            <w:pict>
              <v:group style="position:absolute;margin-left:89.726501pt;margin-top:4.385254pt;width:11.6pt;height:11.6pt;mso-position-horizontal-relative:page;mso-position-vertical-relative:paragraph;z-index:15747072" id="docshapegroup137" coordorigin="1795,88" coordsize="232,232">
                <v:rect style="position:absolute;left:1794;top:87;width:232;height:232" id="docshape138" filled="true" fillcolor="#ffffff" stroked="false">
                  <v:fill type="solid"/>
                </v:rect>
                <v:rect style="position:absolute;left:1804;top:97;width:212;height:212" id="docshape139" filled="false" stroked="true" strokeweight="1.000022pt" strokecolor="#000000">
                  <v:stroke dashstyle="solid"/>
                </v:rect>
                <v:shape style="position:absolute;left:1794;top:87;width:232;height:232" type="#_x0000_t202" id="docshape140" filled="false" stroked="false">
                  <v:textbox inset="0,0,0,0">
                    <w:txbxContent>
                      <w:p>
                        <w:pPr>
                          <w:spacing w:line="231" w:lineRule="exact" w:before="0"/>
                          <w:ind w:left="5" w:right="0" w:firstLine="0"/>
                          <w:jc w:val="left"/>
                          <w:rPr>
                            <w:rFonts w:ascii="MS Gothic" w:hAnsi="MS Gothic"/>
                            <w:sz w:val="22"/>
                          </w:rPr>
                        </w:pPr>
                        <w:r>
                          <w:rPr>
                            <w:rFonts w:ascii="MS Gothic" w:hAnsi="MS Gothic"/>
                            <w:spacing w:val="-10"/>
                            <w:sz w:val="22"/>
                          </w:rPr>
                          <w:t>☐</w:t>
                        </w:r>
                      </w:p>
                    </w:txbxContent>
                  </v:textbox>
                  <w10:wrap type="none"/>
                </v:shape>
                <w10:wrap type="none"/>
              </v:group>
            </w:pict>
          </mc:Fallback>
        </mc:AlternateContent>
      </w:r>
      <w:r>
        <w:rPr>
          <w:sz w:val="22"/>
        </w:rPr>
        <w:t>The</w:t>
      </w:r>
      <w:r>
        <w:rPr>
          <w:spacing w:val="-2"/>
          <w:sz w:val="22"/>
        </w:rPr>
        <w:t> </w:t>
      </w:r>
      <w:r>
        <w:rPr>
          <w:sz w:val="22"/>
        </w:rPr>
        <w:t>following</w:t>
      </w:r>
      <w:r>
        <w:rPr>
          <w:spacing w:val="-6"/>
          <w:sz w:val="22"/>
        </w:rPr>
        <w:t> </w:t>
      </w:r>
      <w:r>
        <w:rPr>
          <w:sz w:val="22"/>
        </w:rPr>
        <w:t>addendums</w:t>
      </w:r>
      <w:r>
        <w:rPr>
          <w:spacing w:val="-8"/>
          <w:sz w:val="22"/>
        </w:rPr>
        <w:t> </w:t>
      </w:r>
      <w:r>
        <w:rPr>
          <w:sz w:val="22"/>
        </w:rPr>
        <w:t>or</w:t>
      </w:r>
      <w:r>
        <w:rPr>
          <w:spacing w:val="-2"/>
          <w:sz w:val="22"/>
        </w:rPr>
        <w:t> </w:t>
      </w:r>
      <w:r>
        <w:rPr>
          <w:sz w:val="22"/>
        </w:rPr>
        <w:t>disclosures</w:t>
      </w:r>
      <w:r>
        <w:rPr>
          <w:spacing w:val="-3"/>
          <w:sz w:val="22"/>
        </w:rPr>
        <w:t> </w:t>
      </w:r>
      <w:r>
        <w:rPr>
          <w:sz w:val="22"/>
        </w:rPr>
        <w:t>are</w:t>
      </w:r>
      <w:r>
        <w:rPr>
          <w:spacing w:val="-2"/>
          <w:sz w:val="22"/>
        </w:rPr>
        <w:t> </w:t>
      </w:r>
      <w:r>
        <w:rPr>
          <w:sz w:val="22"/>
        </w:rPr>
        <w:t>attached</w:t>
      </w:r>
      <w:r>
        <w:rPr>
          <w:spacing w:val="-1"/>
          <w:sz w:val="22"/>
        </w:rPr>
        <w:t> </w:t>
      </w:r>
      <w:r>
        <w:rPr>
          <w:sz w:val="22"/>
        </w:rPr>
        <w:t>to</w:t>
      </w:r>
      <w:r>
        <w:rPr>
          <w:spacing w:val="-1"/>
          <w:sz w:val="22"/>
        </w:rPr>
        <w:t> </w:t>
      </w:r>
      <w:r>
        <w:rPr>
          <w:sz w:val="22"/>
        </w:rPr>
        <w:t>this</w:t>
      </w:r>
      <w:r>
        <w:rPr>
          <w:spacing w:val="-4"/>
          <w:sz w:val="22"/>
        </w:rPr>
        <w:t> </w:t>
      </w:r>
      <w:r>
        <w:rPr>
          <w:spacing w:val="-2"/>
          <w:sz w:val="22"/>
        </w:rPr>
        <w:t>Agreement:</w:t>
      </w:r>
    </w:p>
    <w:p>
      <w:pPr>
        <w:pStyle w:val="ListParagraph"/>
        <w:numPr>
          <w:ilvl w:val="1"/>
          <w:numId w:val="6"/>
        </w:numPr>
        <w:tabs>
          <w:tab w:pos="2080" w:val="left" w:leader="none"/>
        </w:tabs>
        <w:spacing w:line="240" w:lineRule="auto" w:before="179" w:after="0"/>
        <w:ind w:left="2080" w:right="0" w:hanging="280"/>
        <w:jc w:val="left"/>
        <w:rPr>
          <w:sz w:val="22"/>
        </w:rPr>
      </w:pPr>
      <w:r>
        <w:rPr>
          <w:sz w:val="22"/>
        </w:rPr>
        <w:t>-</w:t>
      </w:r>
      <w:r>
        <w:rPr>
          <w:spacing w:val="-5"/>
          <w:sz w:val="22"/>
        </w:rPr>
        <w:t> </w:t>
      </w:r>
      <w:r>
        <w:rPr>
          <w:sz w:val="22"/>
        </w:rPr>
        <w:t>Lead-Based</w:t>
      </w:r>
      <w:r>
        <w:rPr>
          <w:spacing w:val="-4"/>
          <w:sz w:val="22"/>
        </w:rPr>
        <w:t> </w:t>
      </w:r>
      <w:r>
        <w:rPr>
          <w:sz w:val="22"/>
        </w:rPr>
        <w:t>Paint</w:t>
      </w:r>
      <w:r>
        <w:rPr>
          <w:spacing w:val="-7"/>
          <w:sz w:val="22"/>
        </w:rPr>
        <w:t> </w:t>
      </w:r>
      <w:r>
        <w:rPr>
          <w:sz w:val="22"/>
        </w:rPr>
        <w:t>Disclosure</w:t>
      </w:r>
      <w:r>
        <w:rPr>
          <w:spacing w:val="-3"/>
          <w:sz w:val="22"/>
        </w:rPr>
        <w:t> </w:t>
      </w:r>
      <w:r>
        <w:rPr>
          <w:spacing w:val="-4"/>
          <w:sz w:val="22"/>
        </w:rPr>
        <w:t>Form</w:t>
      </w:r>
    </w:p>
    <w:p>
      <w:pPr>
        <w:pStyle w:val="ListParagraph"/>
        <w:numPr>
          <w:ilvl w:val="1"/>
          <w:numId w:val="6"/>
        </w:numPr>
        <w:tabs>
          <w:tab w:pos="2080" w:val="left" w:leader="none"/>
          <w:tab w:pos="9732" w:val="left" w:leader="none"/>
        </w:tabs>
        <w:spacing w:line="240" w:lineRule="auto" w:before="48" w:after="0"/>
        <w:ind w:left="2080" w:right="0" w:hanging="280"/>
        <w:jc w:val="left"/>
        <w:rPr>
          <w:sz w:val="22"/>
        </w:rPr>
      </w:pPr>
      <w:r>
        <w:rPr>
          <w:sz w:val="22"/>
        </w:rPr>
        <w:t>- </w:t>
      </w:r>
      <w:r>
        <w:rPr>
          <w:sz w:val="22"/>
          <w:u w:val="single"/>
        </w:rPr>
        <w:tab/>
      </w:r>
    </w:p>
    <w:p>
      <w:pPr>
        <w:pStyle w:val="ListParagraph"/>
        <w:numPr>
          <w:ilvl w:val="1"/>
          <w:numId w:val="6"/>
        </w:numPr>
        <w:tabs>
          <w:tab w:pos="2080" w:val="left" w:leader="none"/>
          <w:tab w:pos="9732" w:val="left" w:leader="none"/>
        </w:tabs>
        <w:spacing w:line="240" w:lineRule="auto" w:before="48" w:after="0"/>
        <w:ind w:left="2080" w:right="0" w:hanging="280"/>
        <w:jc w:val="left"/>
        <w:rPr>
          <w:sz w:val="22"/>
        </w:rPr>
      </w:pPr>
      <w:r>
        <w:rPr>
          <w:sz w:val="22"/>
        </w:rPr>
        <w:t>- </w:t>
      </w:r>
      <w:r>
        <w:rPr>
          <w:sz w:val="22"/>
          <w:u w:val="single"/>
        </w:rPr>
        <w:tab/>
      </w:r>
    </w:p>
    <w:p>
      <w:pPr>
        <w:pStyle w:val="ListParagraph"/>
        <w:numPr>
          <w:ilvl w:val="1"/>
          <w:numId w:val="6"/>
        </w:numPr>
        <w:tabs>
          <w:tab w:pos="2080" w:val="left" w:leader="none"/>
          <w:tab w:pos="9732" w:val="left" w:leader="none"/>
        </w:tabs>
        <w:spacing w:line="240" w:lineRule="auto" w:before="44" w:after="0"/>
        <w:ind w:left="2080" w:right="0" w:hanging="280"/>
        <w:jc w:val="left"/>
        <w:rPr>
          <w:sz w:val="22"/>
        </w:rPr>
      </w:pPr>
      <w:r>
        <w:rPr>
          <w:sz w:val="22"/>
        </w:rPr>
        <w:t>- </w:t>
      </w:r>
      <w:r>
        <w:rPr>
          <w:sz w:val="22"/>
          <w:u w:val="single"/>
        </w:rPr>
        <w:tab/>
      </w:r>
    </w:p>
    <w:p>
      <w:pPr>
        <w:pStyle w:val="BodyText"/>
        <w:spacing w:before="84"/>
      </w:pPr>
    </w:p>
    <w:p>
      <w:pPr>
        <w:pStyle w:val="Heading1"/>
        <w:numPr>
          <w:ilvl w:val="0"/>
          <w:numId w:val="1"/>
        </w:numPr>
        <w:tabs>
          <w:tab w:pos="717" w:val="left" w:leader="none"/>
        </w:tabs>
        <w:spacing w:line="240" w:lineRule="auto" w:before="0" w:after="0"/>
        <w:ind w:left="717" w:right="0" w:hanging="360"/>
        <w:jc w:val="left"/>
        <w:rPr>
          <w:rFonts w:ascii="Arial MT"/>
          <w:b w:val="0"/>
        </w:rPr>
      </w:pPr>
      <w:r>
        <w:rPr/>
        <w:t>ADDITIONAL</w:t>
      </w:r>
      <w:r>
        <w:rPr>
          <w:spacing w:val="-8"/>
        </w:rPr>
        <w:t> </w:t>
      </w:r>
      <w:r>
        <w:rPr/>
        <w:t>TERMS</w:t>
      </w:r>
      <w:r>
        <w:rPr>
          <w:spacing w:val="-5"/>
        </w:rPr>
        <w:t> </w:t>
      </w:r>
      <w:r>
        <w:rPr/>
        <w:t>AND</w:t>
      </w:r>
      <w:r>
        <w:rPr>
          <w:spacing w:val="-2"/>
        </w:rPr>
        <w:t> CONDITIONS</w:t>
      </w:r>
      <w:r>
        <w:rPr>
          <w:rFonts w:ascii="Arial MT"/>
          <w:b w:val="0"/>
          <w:spacing w:val="-2"/>
        </w:rPr>
        <w:t>.</w:t>
      </w:r>
    </w:p>
    <w:p>
      <w:pPr>
        <w:pStyle w:val="BodyText"/>
        <w:spacing w:before="4"/>
        <w:rPr>
          <w:sz w:val="7"/>
        </w:rPr>
      </w:pPr>
      <w:r>
        <w:rPr>
          <w:sz w:val="7"/>
        </w:rPr>
        <mc:AlternateContent>
          <mc:Choice Requires="wps">
            <w:drawing>
              <wp:anchor distT="0" distB="0" distL="0" distR="0" allowOverlap="1" layoutInCell="1" locked="0" behindDoc="1" simplePos="0" relativeHeight="487605248">
                <wp:simplePos x="0" y="0"/>
                <wp:positionH relativeFrom="page">
                  <wp:posOffset>936035</wp:posOffset>
                </wp:positionH>
                <wp:positionV relativeFrom="paragraph">
                  <wp:posOffset>69449</wp:posOffset>
                </wp:positionV>
                <wp:extent cx="5883910" cy="96139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5883910" cy="961390"/>
                        </a:xfrm>
                        <a:custGeom>
                          <a:avLst/>
                          <a:gdLst/>
                          <a:ahLst/>
                          <a:cxnLst/>
                          <a:rect l="l" t="t" r="r" b="b"/>
                          <a:pathLst>
                            <a:path w="5883910" h="961390">
                              <a:moveTo>
                                <a:pt x="0" y="961225"/>
                              </a:moveTo>
                              <a:lnTo>
                                <a:pt x="5883615" y="961225"/>
                              </a:lnTo>
                              <a:lnTo>
                                <a:pt x="5883615" y="0"/>
                              </a:lnTo>
                              <a:lnTo>
                                <a:pt x="0" y="0"/>
                              </a:lnTo>
                              <a:lnTo>
                                <a:pt x="0" y="961225"/>
                              </a:lnTo>
                              <a:close/>
                            </a:path>
                          </a:pathLst>
                        </a:custGeom>
                        <a:ln w="12699">
                          <a:solidFill>
                            <a:srgbClr val="0B0B0B"/>
                          </a:solidFill>
                          <a:prstDash val="solid"/>
                        </a:ln>
                      </wps:spPr>
                      <wps:bodyPr wrap="square" lIns="0" tIns="0" rIns="0" bIns="0" rtlCol="0">
                        <a:prstTxWarp prst="textNoShape">
                          <a:avLst/>
                        </a:prstTxWarp>
                        <a:noAutofit/>
                      </wps:bodyPr>
                    </wps:wsp>
                  </a:graphicData>
                </a:graphic>
              </wp:anchor>
            </w:drawing>
          </mc:Choice>
          <mc:Fallback>
            <w:pict>
              <v:rect style="position:absolute;margin-left:73.703598pt;margin-top:5.46849pt;width:463.276787pt;height:75.68701pt;mso-position-horizontal-relative:page;mso-position-vertical-relative:paragraph;z-index:-15711232;mso-wrap-distance-left:0;mso-wrap-distance-right:0" id="docshape141" filled="false" stroked="true" strokeweight=".999999pt" strokecolor="#0b0b0b">
                <v:stroke dashstyle="solid"/>
                <w10:wrap type="topAndBottom"/>
              </v:rect>
            </w:pict>
          </mc:Fallback>
        </mc:AlternateContent>
      </w:r>
    </w:p>
    <w:p>
      <w:pPr>
        <w:pStyle w:val="ListParagraph"/>
        <w:numPr>
          <w:ilvl w:val="0"/>
          <w:numId w:val="1"/>
        </w:numPr>
        <w:tabs>
          <w:tab w:pos="717" w:val="left" w:leader="none"/>
          <w:tab w:pos="720" w:val="left" w:leader="none"/>
        </w:tabs>
        <w:spacing w:line="276" w:lineRule="auto" w:before="153" w:after="0"/>
        <w:ind w:left="720" w:right="382" w:hanging="363"/>
        <w:jc w:val="left"/>
        <w:rPr>
          <w:sz w:val="22"/>
        </w:rPr>
      </w:pPr>
      <w:r>
        <w:rPr>
          <w:rFonts w:ascii="Arial"/>
          <w:b/>
          <w:sz w:val="22"/>
        </w:rPr>
        <w:t>ENTIRE AGREEMENT</w:t>
      </w:r>
      <w:r>
        <w:rPr>
          <w:sz w:val="22"/>
        </w:rPr>
        <w:t>. This Agreement together with any attached addendums or disclosures shall supersede</w:t>
      </w:r>
      <w:r>
        <w:rPr>
          <w:spacing w:val="-2"/>
          <w:sz w:val="22"/>
        </w:rPr>
        <w:t> </w:t>
      </w:r>
      <w:r>
        <w:rPr>
          <w:sz w:val="22"/>
        </w:rPr>
        <w:t>any and</w:t>
      </w:r>
      <w:r>
        <w:rPr>
          <w:spacing w:val="-2"/>
          <w:sz w:val="22"/>
        </w:rPr>
        <w:t> </w:t>
      </w:r>
      <w:r>
        <w:rPr>
          <w:sz w:val="22"/>
        </w:rPr>
        <w:t>all other prior understandings and</w:t>
      </w:r>
      <w:r>
        <w:rPr>
          <w:spacing w:val="-2"/>
          <w:sz w:val="22"/>
        </w:rPr>
        <w:t> </w:t>
      </w:r>
      <w:r>
        <w:rPr>
          <w:sz w:val="22"/>
        </w:rPr>
        <w:t>agreements,</w:t>
      </w:r>
      <w:r>
        <w:rPr>
          <w:spacing w:val="-1"/>
          <w:sz w:val="22"/>
        </w:rPr>
        <w:t> </w:t>
      </w:r>
      <w:r>
        <w:rPr>
          <w:sz w:val="22"/>
        </w:rPr>
        <w:t>either</w:t>
      </w:r>
      <w:r>
        <w:rPr>
          <w:spacing w:val="-3"/>
          <w:sz w:val="22"/>
        </w:rPr>
        <w:t> </w:t>
      </w:r>
      <w:r>
        <w:rPr>
          <w:sz w:val="22"/>
        </w:rPr>
        <w:t>oral</w:t>
      </w:r>
      <w:r>
        <w:rPr>
          <w:spacing w:val="-4"/>
          <w:sz w:val="22"/>
        </w:rPr>
        <w:t> </w:t>
      </w:r>
      <w:r>
        <w:rPr>
          <w:sz w:val="22"/>
        </w:rPr>
        <w:t>or</w:t>
      </w:r>
      <w:r>
        <w:rPr>
          <w:spacing w:val="-3"/>
          <w:sz w:val="22"/>
        </w:rPr>
        <w:t> </w:t>
      </w:r>
      <w:r>
        <w:rPr>
          <w:sz w:val="22"/>
        </w:rPr>
        <w:t>in writing, between the parties with respect to the subject matter hereof and shall constitute the sole and only agreements between the parties with respect to the said Property. All prior negotiations</w:t>
      </w:r>
      <w:r>
        <w:rPr>
          <w:spacing w:val="40"/>
          <w:sz w:val="22"/>
        </w:rPr>
        <w:t> </w:t>
      </w:r>
      <w:r>
        <w:rPr>
          <w:sz w:val="22"/>
        </w:rPr>
        <w:t>and agreements between the parties with respect to the Property hereof are merged into this Agreement. Each party to this Agreement acknowledges that no representations, inducements, promises, or agreements, orally or otherwise, have been made by any party or by anyone</w:t>
      </w:r>
      <w:r>
        <w:rPr>
          <w:spacing w:val="40"/>
          <w:sz w:val="22"/>
        </w:rPr>
        <w:t> </w:t>
      </w:r>
      <w:r>
        <w:rPr>
          <w:sz w:val="22"/>
        </w:rPr>
        <w:t>acting on behalf of any party, which are not embodied in this Agreement and that any agreement, statement or promise that is not contained in this Agreement shall not be valid or binding or of any force or effect.</w:t>
      </w:r>
    </w:p>
    <w:p>
      <w:pPr>
        <w:pStyle w:val="ListParagraph"/>
        <w:spacing w:after="0" w:line="276" w:lineRule="auto"/>
        <w:jc w:val="left"/>
        <w:rPr>
          <w:sz w:val="22"/>
        </w:rPr>
        <w:sectPr>
          <w:pgSz w:w="12240" w:h="15840"/>
          <w:pgMar w:header="0" w:footer="975" w:top="1360" w:bottom="1160" w:left="720" w:right="1080"/>
        </w:sectPr>
      </w:pPr>
    </w:p>
    <w:p>
      <w:pPr>
        <w:pStyle w:val="Heading1"/>
        <w:numPr>
          <w:ilvl w:val="0"/>
          <w:numId w:val="1"/>
        </w:numPr>
        <w:tabs>
          <w:tab w:pos="717" w:val="left" w:leader="none"/>
        </w:tabs>
        <w:spacing w:line="240" w:lineRule="auto" w:before="79" w:after="0"/>
        <w:ind w:left="717" w:right="0" w:hanging="357"/>
        <w:jc w:val="left"/>
        <w:rPr>
          <w:rFonts w:ascii="Arial MT"/>
          <w:b w:val="0"/>
        </w:rPr>
      </w:pPr>
      <w:r>
        <w:rPr>
          <w:spacing w:val="-2"/>
        </w:rPr>
        <w:t>SIGNATURES</w:t>
      </w:r>
      <w:r>
        <w:rPr>
          <w:rFonts w:ascii="Arial MT"/>
          <w:b w:val="0"/>
          <w:spacing w:val="-2"/>
        </w:rPr>
        <w:t>.</w:t>
      </w:r>
    </w:p>
    <w:p>
      <w:pPr>
        <w:pStyle w:val="BodyText"/>
        <w:rPr>
          <w:sz w:val="20"/>
        </w:rPr>
      </w:pPr>
    </w:p>
    <w:p>
      <w:pPr>
        <w:pStyle w:val="BodyText"/>
        <w:rPr>
          <w:sz w:val="20"/>
        </w:rPr>
      </w:pPr>
    </w:p>
    <w:p>
      <w:pPr>
        <w:pStyle w:val="BodyText"/>
        <w:spacing w:before="140"/>
        <w:rPr>
          <w:sz w:val="20"/>
        </w:rPr>
      </w:pPr>
      <w:r>
        <w:rPr>
          <w:sz w:val="20"/>
        </w:rPr>
        <mc:AlternateContent>
          <mc:Choice Requires="wps">
            <w:drawing>
              <wp:anchor distT="0" distB="0" distL="0" distR="0" allowOverlap="1" layoutInCell="1" locked="0" behindDoc="1" simplePos="0" relativeHeight="487606784">
                <wp:simplePos x="0" y="0"/>
                <wp:positionH relativeFrom="page">
                  <wp:posOffset>914717</wp:posOffset>
                </wp:positionH>
                <wp:positionV relativeFrom="paragraph">
                  <wp:posOffset>250228</wp:posOffset>
                </wp:positionV>
                <wp:extent cx="2609850" cy="12065"/>
                <wp:effectExtent l="0" t="0" r="0" b="0"/>
                <wp:wrapTopAndBottom/>
                <wp:docPr id="142" name="Group 142"/>
                <wp:cNvGraphicFramePr>
                  <a:graphicFrameLocks/>
                </wp:cNvGraphicFramePr>
                <a:graphic>
                  <a:graphicData uri="http://schemas.microsoft.com/office/word/2010/wordprocessingGroup">
                    <wpg:wgp>
                      <wpg:cNvPr id="142" name="Group 142"/>
                      <wpg:cNvGrpSpPr/>
                      <wpg:grpSpPr>
                        <a:xfrm>
                          <a:off x="0" y="0"/>
                          <a:ext cx="2609850" cy="12065"/>
                          <a:chExt cx="2609850" cy="12065"/>
                        </a:xfrm>
                      </wpg:grpSpPr>
                      <wps:wsp>
                        <wps:cNvPr id="143" name="Graphic 143"/>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44" name="Graphic 144">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9.703028pt;width:205.5pt;height:.95pt;mso-position-horizontal-relative:page;mso-position-vertical-relative:paragraph;z-index:-15709696;mso-wrap-distance-left:0;mso-wrap-distance-right:0" id="docshapegroup142" coordorigin="1441,394" coordsize="4110,19">
                <v:line style="position:absolute" from="1441,406" to="5550,406" stroked="true" strokeweight=".693pt" strokecolor="#0000fe">
                  <v:stroke dashstyle="solid"/>
                </v:line>
                <v:rect style="position:absolute;left:1440;top:394;width:4107;height:15" id="docshape143"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07296">
                <wp:simplePos x="0" y="0"/>
                <wp:positionH relativeFrom="page">
                  <wp:posOffset>4573904</wp:posOffset>
                </wp:positionH>
                <wp:positionV relativeFrom="paragraph">
                  <wp:posOffset>257753</wp:posOffset>
                </wp:positionV>
                <wp:extent cx="157988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1579880" cy="1270"/>
                        </a:xfrm>
                        <a:custGeom>
                          <a:avLst/>
                          <a:gdLst/>
                          <a:ahLst/>
                          <a:cxnLst/>
                          <a:rect l="l" t="t" r="r" b="b"/>
                          <a:pathLst>
                            <a:path w="1579880" h="0">
                              <a:moveTo>
                                <a:pt x="0" y="0"/>
                              </a:moveTo>
                              <a:lnTo>
                                <a:pt x="157937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20.295515pt;width:124.4pt;height:.1pt;mso-position-horizontal-relative:page;mso-position-vertical-relative:paragraph;z-index:-15709184;mso-wrap-distance-left:0;mso-wrap-distance-right:0" id="docshape144" coordorigin="7203,406" coordsize="2488,0" path="m7203,406l9690,406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Seller’s</w:t>
      </w:r>
      <w:r>
        <w:rPr>
          <w:spacing w:val="10"/>
        </w:rPr>
        <w:t> </w:t>
      </w:r>
      <w:r>
        <w:rPr>
          <w:spacing w:val="-2"/>
        </w:rPr>
        <w:t>Signature</w:t>
      </w:r>
      <w:r>
        <w:rPr/>
        <w:tab/>
      </w:r>
      <w:r>
        <w:rPr>
          <w:rFonts w:ascii="Arial MT" w:hAnsi="Arial MT"/>
          <w:b w:val="0"/>
          <w:spacing w:val="-4"/>
        </w:rPr>
        <w:t>Date</w:t>
      </w:r>
    </w:p>
    <w:p>
      <w:pPr>
        <w:pStyle w:val="BodyText"/>
        <w:rPr>
          <w:sz w:val="20"/>
        </w:rPr>
      </w:pPr>
    </w:p>
    <w:p>
      <w:pPr>
        <w:pStyle w:val="BodyText"/>
        <w:spacing w:before="86"/>
        <w:rPr>
          <w:sz w:val="20"/>
        </w:rPr>
      </w:pPr>
      <w:r>
        <w:rPr>
          <w:sz w:val="20"/>
        </w:rPr>
        <mc:AlternateContent>
          <mc:Choice Requires="wps">
            <w:drawing>
              <wp:anchor distT="0" distB="0" distL="0" distR="0" allowOverlap="1" layoutInCell="1" locked="0" behindDoc="1" simplePos="0" relativeHeight="487607808">
                <wp:simplePos x="0" y="0"/>
                <wp:positionH relativeFrom="page">
                  <wp:posOffset>914717</wp:posOffset>
                </wp:positionH>
                <wp:positionV relativeFrom="paragraph">
                  <wp:posOffset>215970</wp:posOffset>
                </wp:positionV>
                <wp:extent cx="2609850" cy="1270"/>
                <wp:effectExtent l="0" t="0" r="0" b="0"/>
                <wp:wrapTopAndBottom/>
                <wp:docPr id="146" name="Graphic 146"/>
                <wp:cNvGraphicFramePr>
                  <a:graphicFrameLocks/>
                </wp:cNvGraphicFramePr>
                <a:graphic>
                  <a:graphicData uri="http://schemas.microsoft.com/office/word/2010/wordprocessingShape">
                    <wps:wsp>
                      <wps:cNvPr id="146" name="Graphic 146"/>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00555pt;width:205.5pt;height:.1pt;mso-position-horizontal-relative:page;mso-position-vertical-relative:paragraph;z-index:-15708672;mso-wrap-distance-left:0;mso-wrap-distance-right:0" id="docshape145" coordorigin="1441,340" coordsize="4110,0" path="m1441,340l5550,340e" filled="false" stroked="true" strokeweight=".693pt" strokecolor="#000000">
                <v:path arrowok="t"/>
                <v:stroke dashstyle="solid"/>
                <w10:wrap type="topAndBottom"/>
              </v:shape>
            </w:pict>
          </mc:Fallback>
        </mc:AlternateContent>
      </w:r>
    </w:p>
    <w:p>
      <w:pPr>
        <w:pStyle w:val="BodyText"/>
        <w:spacing w:before="40"/>
        <w:ind w:left="720"/>
      </w:pPr>
      <w:r>
        <w:rPr/>
        <w:t>Printed</w:t>
      </w:r>
      <w:r>
        <w:rPr>
          <w:spacing w:val="7"/>
        </w:rPr>
        <w:t> </w:t>
      </w:r>
      <w:r>
        <w:rPr>
          <w:spacing w:val="-4"/>
        </w:rPr>
        <w:t>Name</w:t>
      </w: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08320">
                <wp:simplePos x="0" y="0"/>
                <wp:positionH relativeFrom="page">
                  <wp:posOffset>914717</wp:posOffset>
                </wp:positionH>
                <wp:positionV relativeFrom="paragraph">
                  <wp:posOffset>212001</wp:posOffset>
                </wp:positionV>
                <wp:extent cx="2609850" cy="12065"/>
                <wp:effectExtent l="0" t="0" r="0" b="0"/>
                <wp:wrapTopAndBottom/>
                <wp:docPr id="147" name="Group 147"/>
                <wp:cNvGraphicFramePr>
                  <a:graphicFrameLocks/>
                </wp:cNvGraphicFramePr>
                <a:graphic>
                  <a:graphicData uri="http://schemas.microsoft.com/office/word/2010/wordprocessingGroup">
                    <wpg:wgp>
                      <wpg:cNvPr id="147" name="Group 147"/>
                      <wpg:cNvGrpSpPr/>
                      <wpg:grpSpPr>
                        <a:xfrm>
                          <a:off x="0" y="0"/>
                          <a:ext cx="2609850" cy="12065"/>
                          <a:chExt cx="2609850" cy="12065"/>
                        </a:xfrm>
                      </wpg:grpSpPr>
                      <wps:wsp>
                        <wps:cNvPr id="148" name="Graphic 148"/>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49" name="Graphic 149">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6.693064pt;width:205.5pt;height:.95pt;mso-position-horizontal-relative:page;mso-position-vertical-relative:paragraph;z-index:-15708160;mso-wrap-distance-left:0;mso-wrap-distance-right:0" id="docshapegroup146" coordorigin="1441,334" coordsize="4110,19">
                <v:line style="position:absolute" from="1441,346" to="5550,346" stroked="true" strokeweight=".693pt" strokecolor="#0000fe">
                  <v:stroke dashstyle="solid"/>
                </v:line>
                <v:rect style="position:absolute;left:1440;top:333;width:4107;height:15" id="docshape147"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08832">
                <wp:simplePos x="0" y="0"/>
                <wp:positionH relativeFrom="page">
                  <wp:posOffset>4573904</wp:posOffset>
                </wp:positionH>
                <wp:positionV relativeFrom="paragraph">
                  <wp:posOffset>219526</wp:posOffset>
                </wp:positionV>
                <wp:extent cx="1579880" cy="1270"/>
                <wp:effectExtent l="0" t="0" r="0" b="0"/>
                <wp:wrapTopAndBottom/>
                <wp:docPr id="150" name="Graphic 150"/>
                <wp:cNvGraphicFramePr>
                  <a:graphicFrameLocks/>
                </wp:cNvGraphicFramePr>
                <a:graphic>
                  <a:graphicData uri="http://schemas.microsoft.com/office/word/2010/wordprocessingShape">
                    <wps:wsp>
                      <wps:cNvPr id="150" name="Graphic 150"/>
                      <wps:cNvSpPr/>
                      <wps:spPr>
                        <a:xfrm>
                          <a:off x="0" y="0"/>
                          <a:ext cx="1579880" cy="1270"/>
                        </a:xfrm>
                        <a:custGeom>
                          <a:avLst/>
                          <a:gdLst/>
                          <a:ahLst/>
                          <a:cxnLst/>
                          <a:rect l="l" t="t" r="r" b="b"/>
                          <a:pathLst>
                            <a:path w="1579880" h="0">
                              <a:moveTo>
                                <a:pt x="0" y="0"/>
                              </a:moveTo>
                              <a:lnTo>
                                <a:pt x="157937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17.28558pt;width:124.4pt;height:.1pt;mso-position-horizontal-relative:page;mso-position-vertical-relative:paragraph;z-index:-15707648;mso-wrap-distance-left:0;mso-wrap-distance-right:0" id="docshape148" coordorigin="7203,346" coordsize="2488,0" path="m7203,346l9690,346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Seller’s</w:t>
      </w:r>
      <w:r>
        <w:rPr>
          <w:spacing w:val="10"/>
        </w:rPr>
        <w:t> </w:t>
      </w:r>
      <w:r>
        <w:rPr>
          <w:spacing w:val="-2"/>
        </w:rPr>
        <w:t>Signature</w:t>
      </w:r>
      <w:r>
        <w:rPr/>
        <w:tab/>
      </w:r>
      <w:r>
        <w:rPr>
          <w:rFonts w:ascii="Arial MT" w:hAnsi="Arial MT"/>
          <w:b w:val="0"/>
          <w:spacing w:val="-4"/>
        </w:rPr>
        <w:t>Date</w:t>
      </w:r>
    </w:p>
    <w:p>
      <w:pPr>
        <w:pStyle w:val="BodyText"/>
        <w:rPr>
          <w:sz w:val="20"/>
        </w:rPr>
      </w:pPr>
    </w:p>
    <w:p>
      <w:pPr>
        <w:pStyle w:val="BodyText"/>
        <w:spacing w:before="86"/>
        <w:rPr>
          <w:sz w:val="20"/>
        </w:rPr>
      </w:pPr>
      <w:r>
        <w:rPr>
          <w:sz w:val="20"/>
        </w:rPr>
        <mc:AlternateContent>
          <mc:Choice Requires="wps">
            <w:drawing>
              <wp:anchor distT="0" distB="0" distL="0" distR="0" allowOverlap="1" layoutInCell="1" locked="0" behindDoc="1" simplePos="0" relativeHeight="487609344">
                <wp:simplePos x="0" y="0"/>
                <wp:positionH relativeFrom="page">
                  <wp:posOffset>914717</wp:posOffset>
                </wp:positionH>
                <wp:positionV relativeFrom="paragraph">
                  <wp:posOffset>215970</wp:posOffset>
                </wp:positionV>
                <wp:extent cx="2609850" cy="1270"/>
                <wp:effectExtent l="0" t="0" r="0" b="0"/>
                <wp:wrapTopAndBottom/>
                <wp:docPr id="151" name="Graphic 151"/>
                <wp:cNvGraphicFramePr>
                  <a:graphicFrameLocks/>
                </wp:cNvGraphicFramePr>
                <a:graphic>
                  <a:graphicData uri="http://schemas.microsoft.com/office/word/2010/wordprocessingShape">
                    <wps:wsp>
                      <wps:cNvPr id="151" name="Graphic 151"/>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00555pt;width:205.5pt;height:.1pt;mso-position-horizontal-relative:page;mso-position-vertical-relative:paragraph;z-index:-15707136;mso-wrap-distance-left:0;mso-wrap-distance-right:0" id="docshape149" coordorigin="1441,340" coordsize="4110,0" path="m1441,340l5550,340e" filled="false" stroked="true" strokeweight=".693pt" strokecolor="#000000">
                <v:path arrowok="t"/>
                <v:stroke dashstyle="solid"/>
                <w10:wrap type="topAndBottom"/>
              </v:shape>
            </w:pict>
          </mc:Fallback>
        </mc:AlternateContent>
      </w:r>
    </w:p>
    <w:p>
      <w:pPr>
        <w:pStyle w:val="BodyText"/>
        <w:spacing w:before="40"/>
        <w:ind w:left="720"/>
      </w:pPr>
      <w:r>
        <w:rPr/>
        <w:t>Printed</w:t>
      </w:r>
      <w:r>
        <w:rPr>
          <w:spacing w:val="7"/>
        </w:rPr>
        <w:t> </w:t>
      </w:r>
      <w:r>
        <w:rPr>
          <w:spacing w:val="-4"/>
        </w:rPr>
        <w:t>Name</w:t>
      </w: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09856">
                <wp:simplePos x="0" y="0"/>
                <wp:positionH relativeFrom="page">
                  <wp:posOffset>914717</wp:posOffset>
                </wp:positionH>
                <wp:positionV relativeFrom="paragraph">
                  <wp:posOffset>211874</wp:posOffset>
                </wp:positionV>
                <wp:extent cx="2609850" cy="12065"/>
                <wp:effectExtent l="0" t="0" r="0" b="0"/>
                <wp:wrapTopAndBottom/>
                <wp:docPr id="152" name="Group 152"/>
                <wp:cNvGraphicFramePr>
                  <a:graphicFrameLocks/>
                </wp:cNvGraphicFramePr>
                <a:graphic>
                  <a:graphicData uri="http://schemas.microsoft.com/office/word/2010/wordprocessingGroup">
                    <wpg:wgp>
                      <wpg:cNvPr id="152" name="Group 152"/>
                      <wpg:cNvGrpSpPr/>
                      <wpg:grpSpPr>
                        <a:xfrm>
                          <a:off x="0" y="0"/>
                          <a:ext cx="2609850" cy="12065"/>
                          <a:chExt cx="2609850" cy="12065"/>
                        </a:xfrm>
                      </wpg:grpSpPr>
                      <wps:wsp>
                        <wps:cNvPr id="153" name="Graphic 153"/>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54" name="Graphic 154">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6.683033pt;width:205.5pt;height:.95pt;mso-position-horizontal-relative:page;mso-position-vertical-relative:paragraph;z-index:-15706624;mso-wrap-distance-left:0;mso-wrap-distance-right:0" id="docshapegroup150" coordorigin="1441,334" coordsize="4110,19">
                <v:line style="position:absolute" from="1441,346" to="5550,346" stroked="true" strokeweight=".693pt" strokecolor="#0000fe">
                  <v:stroke dashstyle="solid"/>
                </v:line>
                <v:rect style="position:absolute;left:1440;top:333;width:4107;height:15" id="docshape151"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10368">
                <wp:simplePos x="0" y="0"/>
                <wp:positionH relativeFrom="page">
                  <wp:posOffset>4573904</wp:posOffset>
                </wp:positionH>
                <wp:positionV relativeFrom="paragraph">
                  <wp:posOffset>219399</wp:posOffset>
                </wp:positionV>
                <wp:extent cx="1579880"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1579880" cy="1270"/>
                        </a:xfrm>
                        <a:custGeom>
                          <a:avLst/>
                          <a:gdLst/>
                          <a:ahLst/>
                          <a:cxnLst/>
                          <a:rect l="l" t="t" r="r" b="b"/>
                          <a:pathLst>
                            <a:path w="1579880" h="0">
                              <a:moveTo>
                                <a:pt x="0" y="0"/>
                              </a:moveTo>
                              <a:lnTo>
                                <a:pt x="157937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17.275539pt;width:124.4pt;height:.1pt;mso-position-horizontal-relative:page;mso-position-vertical-relative:paragraph;z-index:-15706112;mso-wrap-distance-left:0;mso-wrap-distance-right:0" id="docshape152" coordorigin="7203,346" coordsize="2488,0" path="m7203,346l9690,346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Buyer’s</w:t>
      </w:r>
      <w:r>
        <w:rPr>
          <w:spacing w:val="14"/>
        </w:rPr>
        <w:t> </w:t>
      </w:r>
      <w:r>
        <w:rPr>
          <w:spacing w:val="-2"/>
        </w:rPr>
        <w:t>Signature</w:t>
      </w:r>
      <w:r>
        <w:rPr/>
        <w:tab/>
      </w:r>
      <w:r>
        <w:rPr>
          <w:rFonts w:ascii="Arial MT" w:hAnsi="Arial MT"/>
          <w:b w:val="0"/>
          <w:spacing w:val="-4"/>
        </w:rPr>
        <w:t>Date</w:t>
      </w:r>
    </w:p>
    <w:p>
      <w:pPr>
        <w:pStyle w:val="BodyText"/>
        <w:rPr>
          <w:sz w:val="20"/>
        </w:rPr>
      </w:pPr>
    </w:p>
    <w:p>
      <w:pPr>
        <w:pStyle w:val="BodyText"/>
        <w:spacing w:before="86"/>
        <w:rPr>
          <w:sz w:val="20"/>
        </w:rPr>
      </w:pPr>
      <w:r>
        <w:rPr>
          <w:sz w:val="20"/>
        </w:rPr>
        <mc:AlternateContent>
          <mc:Choice Requires="wps">
            <w:drawing>
              <wp:anchor distT="0" distB="0" distL="0" distR="0" allowOverlap="1" layoutInCell="1" locked="0" behindDoc="1" simplePos="0" relativeHeight="487610880">
                <wp:simplePos x="0" y="0"/>
                <wp:positionH relativeFrom="page">
                  <wp:posOffset>914717</wp:posOffset>
                </wp:positionH>
                <wp:positionV relativeFrom="paragraph">
                  <wp:posOffset>215970</wp:posOffset>
                </wp:positionV>
                <wp:extent cx="2609850" cy="1270"/>
                <wp:effectExtent l="0" t="0" r="0" b="0"/>
                <wp:wrapTopAndBottom/>
                <wp:docPr id="156" name="Graphic 156"/>
                <wp:cNvGraphicFramePr>
                  <a:graphicFrameLocks/>
                </wp:cNvGraphicFramePr>
                <a:graphic>
                  <a:graphicData uri="http://schemas.microsoft.com/office/word/2010/wordprocessingShape">
                    <wps:wsp>
                      <wps:cNvPr id="156" name="Graphic 156"/>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00555pt;width:205.5pt;height:.1pt;mso-position-horizontal-relative:page;mso-position-vertical-relative:paragraph;z-index:-15705600;mso-wrap-distance-left:0;mso-wrap-distance-right:0" id="docshape153" coordorigin="1441,340" coordsize="4110,0" path="m1441,340l5550,340e" filled="false" stroked="true" strokeweight=".693pt" strokecolor="#000000">
                <v:path arrowok="t"/>
                <v:stroke dashstyle="solid"/>
                <w10:wrap type="topAndBottom"/>
              </v:shape>
            </w:pict>
          </mc:Fallback>
        </mc:AlternateContent>
      </w:r>
    </w:p>
    <w:p>
      <w:pPr>
        <w:pStyle w:val="BodyText"/>
        <w:spacing w:before="45"/>
        <w:ind w:left="720"/>
      </w:pPr>
      <w:r>
        <w:rPr/>
        <w:t>Printed</w:t>
      </w:r>
      <w:r>
        <w:rPr>
          <w:spacing w:val="7"/>
        </w:rPr>
        <w:t> </w:t>
      </w:r>
      <w:r>
        <w:rPr>
          <w:spacing w:val="-4"/>
        </w:rPr>
        <w:t>Name</w:t>
      </w:r>
    </w:p>
    <w:p>
      <w:pPr>
        <w:pStyle w:val="BodyText"/>
        <w:rPr>
          <w:sz w:val="20"/>
        </w:rPr>
      </w:pPr>
    </w:p>
    <w:p>
      <w:pPr>
        <w:pStyle w:val="BodyText"/>
        <w:spacing w:before="74"/>
        <w:rPr>
          <w:sz w:val="20"/>
        </w:rPr>
      </w:pPr>
      <w:r>
        <w:rPr>
          <w:sz w:val="20"/>
        </w:rPr>
        <mc:AlternateContent>
          <mc:Choice Requires="wps">
            <w:drawing>
              <wp:anchor distT="0" distB="0" distL="0" distR="0" allowOverlap="1" layoutInCell="1" locked="0" behindDoc="1" simplePos="0" relativeHeight="487611392">
                <wp:simplePos x="0" y="0"/>
                <wp:positionH relativeFrom="page">
                  <wp:posOffset>914717</wp:posOffset>
                </wp:positionH>
                <wp:positionV relativeFrom="paragraph">
                  <wp:posOffset>208699</wp:posOffset>
                </wp:positionV>
                <wp:extent cx="2609850" cy="12065"/>
                <wp:effectExtent l="0" t="0" r="0" b="0"/>
                <wp:wrapTopAndBottom/>
                <wp:docPr id="157" name="Group 157"/>
                <wp:cNvGraphicFramePr>
                  <a:graphicFrameLocks/>
                </wp:cNvGraphicFramePr>
                <a:graphic>
                  <a:graphicData uri="http://schemas.microsoft.com/office/word/2010/wordprocessingGroup">
                    <wpg:wgp>
                      <wpg:cNvPr id="157" name="Group 157"/>
                      <wpg:cNvGrpSpPr/>
                      <wpg:grpSpPr>
                        <a:xfrm>
                          <a:off x="0" y="0"/>
                          <a:ext cx="2609850" cy="12065"/>
                          <a:chExt cx="2609850" cy="12065"/>
                        </a:xfrm>
                      </wpg:grpSpPr>
                      <wps:wsp>
                        <wps:cNvPr id="158" name="Graphic 158"/>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59" name="Graphic 159">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6.433044pt;width:205.5pt;height:.95pt;mso-position-horizontal-relative:page;mso-position-vertical-relative:paragraph;z-index:-15705088;mso-wrap-distance-left:0;mso-wrap-distance-right:0" id="docshapegroup154" coordorigin="1441,329" coordsize="4110,19">
                <v:line style="position:absolute" from="1441,341" to="5550,341" stroked="true" strokeweight=".693pt" strokecolor="#0000fe">
                  <v:stroke dashstyle="solid"/>
                </v:line>
                <v:rect style="position:absolute;left:1440;top:328;width:4107;height:15" id="docshape155"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11904">
                <wp:simplePos x="0" y="0"/>
                <wp:positionH relativeFrom="page">
                  <wp:posOffset>4573904</wp:posOffset>
                </wp:positionH>
                <wp:positionV relativeFrom="paragraph">
                  <wp:posOffset>216224</wp:posOffset>
                </wp:positionV>
                <wp:extent cx="1578610" cy="1270"/>
                <wp:effectExtent l="0" t="0" r="0" b="0"/>
                <wp:wrapTopAndBottom/>
                <wp:docPr id="160" name="Graphic 160"/>
                <wp:cNvGraphicFramePr>
                  <a:graphicFrameLocks/>
                </wp:cNvGraphicFramePr>
                <a:graphic>
                  <a:graphicData uri="http://schemas.microsoft.com/office/word/2010/wordprocessingShape">
                    <wps:wsp>
                      <wps:cNvPr id="160" name="Graphic 160"/>
                      <wps:cNvSpPr/>
                      <wps:spPr>
                        <a:xfrm>
                          <a:off x="0" y="0"/>
                          <a:ext cx="1578610" cy="1270"/>
                        </a:xfrm>
                        <a:custGeom>
                          <a:avLst/>
                          <a:gdLst/>
                          <a:ahLst/>
                          <a:cxnLst/>
                          <a:rect l="l" t="t" r="r" b="b"/>
                          <a:pathLst>
                            <a:path w="1578610" h="0">
                              <a:moveTo>
                                <a:pt x="0" y="0"/>
                              </a:moveTo>
                              <a:lnTo>
                                <a:pt x="1578254"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17.025539pt;width:124.3pt;height:.1pt;mso-position-horizontal-relative:page;mso-position-vertical-relative:paragraph;z-index:-15704576;mso-wrap-distance-left:0;mso-wrap-distance-right:0" id="docshape156" coordorigin="7203,341" coordsize="2486,0" path="m7203,341l9688,341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Buyer’s</w:t>
      </w:r>
      <w:r>
        <w:rPr>
          <w:spacing w:val="14"/>
        </w:rPr>
        <w:t> </w:t>
      </w:r>
      <w:r>
        <w:rPr>
          <w:spacing w:val="-2"/>
        </w:rPr>
        <w:t>Signature</w:t>
      </w:r>
      <w:r>
        <w:rPr/>
        <w:tab/>
      </w:r>
      <w:r>
        <w:rPr>
          <w:rFonts w:ascii="Arial MT" w:hAnsi="Arial MT"/>
          <w:b w:val="0"/>
          <w:spacing w:val="-4"/>
        </w:rPr>
        <w:t>Date</w:t>
      </w:r>
    </w:p>
    <w:p>
      <w:pPr>
        <w:pStyle w:val="BodyText"/>
        <w:rPr>
          <w:sz w:val="20"/>
        </w:rPr>
      </w:pPr>
    </w:p>
    <w:p>
      <w:pPr>
        <w:pStyle w:val="BodyText"/>
        <w:spacing w:before="86"/>
        <w:rPr>
          <w:sz w:val="20"/>
        </w:rPr>
      </w:pPr>
      <w:r>
        <w:rPr>
          <w:sz w:val="20"/>
        </w:rPr>
        <mc:AlternateContent>
          <mc:Choice Requires="wps">
            <w:drawing>
              <wp:anchor distT="0" distB="0" distL="0" distR="0" allowOverlap="1" layoutInCell="1" locked="0" behindDoc="1" simplePos="0" relativeHeight="487612416">
                <wp:simplePos x="0" y="0"/>
                <wp:positionH relativeFrom="page">
                  <wp:posOffset>914717</wp:posOffset>
                </wp:positionH>
                <wp:positionV relativeFrom="paragraph">
                  <wp:posOffset>215970</wp:posOffset>
                </wp:positionV>
                <wp:extent cx="2609850" cy="1270"/>
                <wp:effectExtent l="0" t="0" r="0" b="0"/>
                <wp:wrapTopAndBottom/>
                <wp:docPr id="161" name="Graphic 161"/>
                <wp:cNvGraphicFramePr>
                  <a:graphicFrameLocks/>
                </wp:cNvGraphicFramePr>
                <a:graphic>
                  <a:graphicData uri="http://schemas.microsoft.com/office/word/2010/wordprocessingShape">
                    <wps:wsp>
                      <wps:cNvPr id="161" name="Graphic 161"/>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00555pt;width:205.5pt;height:.1pt;mso-position-horizontal-relative:page;mso-position-vertical-relative:paragraph;z-index:-15704064;mso-wrap-distance-left:0;mso-wrap-distance-right:0" id="docshape157" coordorigin="1441,340" coordsize="4110,0" path="m1441,340l5550,340e" filled="false" stroked="true" strokeweight=".693pt" strokecolor="#000000">
                <v:path arrowok="t"/>
                <v:stroke dashstyle="solid"/>
                <w10:wrap type="topAndBottom"/>
              </v:shape>
            </w:pict>
          </mc:Fallback>
        </mc:AlternateContent>
      </w:r>
    </w:p>
    <w:p>
      <w:pPr>
        <w:pStyle w:val="BodyText"/>
        <w:spacing w:before="45"/>
        <w:ind w:left="720"/>
      </w:pPr>
      <w:r>
        <w:rPr/>
        <w:t>Printed</w:t>
      </w:r>
      <w:r>
        <w:rPr>
          <w:spacing w:val="7"/>
        </w:rPr>
        <w:t> </w:t>
      </w:r>
      <w:r>
        <w:rPr>
          <w:spacing w:val="-4"/>
        </w:rPr>
        <w:t>Name</w:t>
      </w:r>
    </w:p>
    <w:p>
      <w:pPr>
        <w:pStyle w:val="BodyText"/>
        <w:rPr>
          <w:sz w:val="20"/>
        </w:rPr>
      </w:pPr>
    </w:p>
    <w:p>
      <w:pPr>
        <w:pStyle w:val="BodyText"/>
        <w:spacing w:before="74"/>
        <w:rPr>
          <w:sz w:val="20"/>
        </w:rPr>
      </w:pPr>
      <w:r>
        <w:rPr>
          <w:sz w:val="20"/>
        </w:rPr>
        <mc:AlternateContent>
          <mc:Choice Requires="wps">
            <w:drawing>
              <wp:anchor distT="0" distB="0" distL="0" distR="0" allowOverlap="1" layoutInCell="1" locked="0" behindDoc="1" simplePos="0" relativeHeight="487612928">
                <wp:simplePos x="0" y="0"/>
                <wp:positionH relativeFrom="page">
                  <wp:posOffset>914717</wp:posOffset>
                </wp:positionH>
                <wp:positionV relativeFrom="paragraph">
                  <wp:posOffset>208826</wp:posOffset>
                </wp:positionV>
                <wp:extent cx="2609850" cy="12065"/>
                <wp:effectExtent l="0" t="0" r="0" b="0"/>
                <wp:wrapTopAndBottom/>
                <wp:docPr id="162" name="Group 162"/>
                <wp:cNvGraphicFramePr>
                  <a:graphicFrameLocks/>
                </wp:cNvGraphicFramePr>
                <a:graphic>
                  <a:graphicData uri="http://schemas.microsoft.com/office/word/2010/wordprocessingGroup">
                    <wpg:wgp>
                      <wpg:cNvPr id="162" name="Group 162"/>
                      <wpg:cNvGrpSpPr/>
                      <wpg:grpSpPr>
                        <a:xfrm>
                          <a:off x="0" y="0"/>
                          <a:ext cx="2609850" cy="12065"/>
                          <a:chExt cx="2609850" cy="12065"/>
                        </a:xfrm>
                      </wpg:grpSpPr>
                      <wps:wsp>
                        <wps:cNvPr id="163" name="Graphic 163"/>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64" name="Graphic 164">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6.443056pt;width:205.5pt;height:.95pt;mso-position-horizontal-relative:page;mso-position-vertical-relative:paragraph;z-index:-15703552;mso-wrap-distance-left:0;mso-wrap-distance-right:0" id="docshapegroup158" coordorigin="1441,329" coordsize="4110,19">
                <v:line style="position:absolute" from="1441,341" to="5550,341" stroked="true" strokeweight=".693pt" strokecolor="#0000fe">
                  <v:stroke dashstyle="solid"/>
                </v:line>
                <v:rect style="position:absolute;left:1440;top:328;width:4107;height:15" id="docshape159"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13440">
                <wp:simplePos x="0" y="0"/>
                <wp:positionH relativeFrom="page">
                  <wp:posOffset>4573904</wp:posOffset>
                </wp:positionH>
                <wp:positionV relativeFrom="paragraph">
                  <wp:posOffset>216351</wp:posOffset>
                </wp:positionV>
                <wp:extent cx="1579880" cy="1270"/>
                <wp:effectExtent l="0" t="0" r="0" b="0"/>
                <wp:wrapTopAndBottom/>
                <wp:docPr id="165" name="Graphic 165"/>
                <wp:cNvGraphicFramePr>
                  <a:graphicFrameLocks/>
                </wp:cNvGraphicFramePr>
                <a:graphic>
                  <a:graphicData uri="http://schemas.microsoft.com/office/word/2010/wordprocessingShape">
                    <wps:wsp>
                      <wps:cNvPr id="165" name="Graphic 165"/>
                      <wps:cNvSpPr/>
                      <wps:spPr>
                        <a:xfrm>
                          <a:off x="0" y="0"/>
                          <a:ext cx="1579880" cy="1270"/>
                        </a:xfrm>
                        <a:custGeom>
                          <a:avLst/>
                          <a:gdLst/>
                          <a:ahLst/>
                          <a:cxnLst/>
                          <a:rect l="l" t="t" r="r" b="b"/>
                          <a:pathLst>
                            <a:path w="1579880" h="0">
                              <a:moveTo>
                                <a:pt x="0" y="0"/>
                              </a:moveTo>
                              <a:lnTo>
                                <a:pt x="157937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17.035549pt;width:124.4pt;height:.1pt;mso-position-horizontal-relative:page;mso-position-vertical-relative:paragraph;z-index:-15703040;mso-wrap-distance-left:0;mso-wrap-distance-right:0" id="docshape160" coordorigin="7203,341" coordsize="2488,0" path="m7203,341l9690,341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Agent’s</w:t>
      </w:r>
      <w:r>
        <w:rPr>
          <w:spacing w:val="14"/>
        </w:rPr>
        <w:t> </w:t>
      </w:r>
      <w:r>
        <w:rPr>
          <w:spacing w:val="-2"/>
        </w:rPr>
        <w:t>Signature</w:t>
      </w:r>
      <w:r>
        <w:rPr/>
        <w:tab/>
      </w:r>
      <w:r>
        <w:rPr>
          <w:rFonts w:ascii="Arial MT" w:hAnsi="Arial MT"/>
          <w:b w:val="0"/>
          <w:spacing w:val="-4"/>
        </w:rPr>
        <w:t>Date</w:t>
      </w:r>
    </w:p>
    <w:p>
      <w:pPr>
        <w:pStyle w:val="BodyText"/>
        <w:rPr>
          <w:sz w:val="20"/>
        </w:rPr>
      </w:pPr>
    </w:p>
    <w:p>
      <w:pPr>
        <w:pStyle w:val="BodyText"/>
        <w:spacing w:before="91"/>
        <w:rPr>
          <w:sz w:val="20"/>
        </w:rPr>
      </w:pPr>
      <w:r>
        <w:rPr>
          <w:sz w:val="20"/>
        </w:rPr>
        <mc:AlternateContent>
          <mc:Choice Requires="wps">
            <w:drawing>
              <wp:anchor distT="0" distB="0" distL="0" distR="0" allowOverlap="1" layoutInCell="1" locked="0" behindDoc="1" simplePos="0" relativeHeight="487613952">
                <wp:simplePos x="0" y="0"/>
                <wp:positionH relativeFrom="page">
                  <wp:posOffset>914717</wp:posOffset>
                </wp:positionH>
                <wp:positionV relativeFrom="paragraph">
                  <wp:posOffset>219399</wp:posOffset>
                </wp:positionV>
                <wp:extent cx="2609850" cy="1270"/>
                <wp:effectExtent l="0" t="0" r="0" b="0"/>
                <wp:wrapTopAndBottom/>
                <wp:docPr id="166" name="Graphic 166"/>
                <wp:cNvGraphicFramePr>
                  <a:graphicFrameLocks/>
                </wp:cNvGraphicFramePr>
                <a:graphic>
                  <a:graphicData uri="http://schemas.microsoft.com/office/word/2010/wordprocessingShape">
                    <wps:wsp>
                      <wps:cNvPr id="166" name="Graphic 166"/>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275570pt;width:205.5pt;height:.1pt;mso-position-horizontal-relative:page;mso-position-vertical-relative:paragraph;z-index:-15702528;mso-wrap-distance-left:0;mso-wrap-distance-right:0" id="docshape161" coordorigin="1441,346" coordsize="4110,0" path="m1441,346l5550,346e" filled="false" stroked="true" strokeweight=".693pt" strokecolor="#000000">
                <v:path arrowok="t"/>
                <v:stroke dashstyle="solid"/>
                <w10:wrap type="topAndBottom"/>
              </v:shape>
            </w:pict>
          </mc:Fallback>
        </mc:AlternateContent>
      </w:r>
    </w:p>
    <w:p>
      <w:pPr>
        <w:pStyle w:val="BodyText"/>
        <w:spacing w:before="40"/>
        <w:ind w:left="720"/>
      </w:pPr>
      <w:r>
        <w:rPr/>
        <w:t>Printed</w:t>
      </w:r>
      <w:r>
        <w:rPr>
          <w:spacing w:val="7"/>
        </w:rPr>
        <w:t> </w:t>
      </w:r>
      <w:r>
        <w:rPr>
          <w:spacing w:val="-4"/>
        </w:rPr>
        <w:t>Name</w:t>
      </w:r>
    </w:p>
    <w:p>
      <w:pPr>
        <w:pStyle w:val="BodyText"/>
        <w:rPr>
          <w:sz w:val="20"/>
        </w:rPr>
      </w:pPr>
    </w:p>
    <w:p>
      <w:pPr>
        <w:pStyle w:val="BodyText"/>
        <w:spacing w:before="74"/>
        <w:rPr>
          <w:sz w:val="20"/>
        </w:rPr>
      </w:pPr>
      <w:r>
        <w:rPr>
          <w:sz w:val="20"/>
        </w:rPr>
        <mc:AlternateContent>
          <mc:Choice Requires="wps">
            <w:drawing>
              <wp:anchor distT="0" distB="0" distL="0" distR="0" allowOverlap="1" layoutInCell="1" locked="0" behindDoc="1" simplePos="0" relativeHeight="487614464">
                <wp:simplePos x="0" y="0"/>
                <wp:positionH relativeFrom="page">
                  <wp:posOffset>914717</wp:posOffset>
                </wp:positionH>
                <wp:positionV relativeFrom="paragraph">
                  <wp:posOffset>208445</wp:posOffset>
                </wp:positionV>
                <wp:extent cx="2609850" cy="12065"/>
                <wp:effectExtent l="0" t="0" r="0" b="0"/>
                <wp:wrapTopAndBottom/>
                <wp:docPr id="167" name="Group 167"/>
                <wp:cNvGraphicFramePr>
                  <a:graphicFrameLocks/>
                </wp:cNvGraphicFramePr>
                <a:graphic>
                  <a:graphicData uri="http://schemas.microsoft.com/office/word/2010/wordprocessingGroup">
                    <wpg:wgp>
                      <wpg:cNvPr id="167" name="Group 167"/>
                      <wpg:cNvGrpSpPr/>
                      <wpg:grpSpPr>
                        <a:xfrm>
                          <a:off x="0" y="0"/>
                          <a:ext cx="2609850" cy="12065"/>
                          <a:chExt cx="2609850" cy="12065"/>
                        </a:xfrm>
                      </wpg:grpSpPr>
                      <wps:wsp>
                        <wps:cNvPr id="168" name="Graphic 168"/>
                        <wps:cNvSpPr/>
                        <wps:spPr>
                          <a:xfrm>
                            <a:off x="0" y="7524"/>
                            <a:ext cx="2609850" cy="1270"/>
                          </a:xfrm>
                          <a:custGeom>
                            <a:avLst/>
                            <a:gdLst/>
                            <a:ahLst/>
                            <a:cxnLst/>
                            <a:rect l="l" t="t" r="r" b="b"/>
                            <a:pathLst>
                              <a:path w="2609850" h="0">
                                <a:moveTo>
                                  <a:pt x="0" y="0"/>
                                </a:moveTo>
                                <a:lnTo>
                                  <a:pt x="2609735" y="0"/>
                                </a:lnTo>
                              </a:path>
                            </a:pathLst>
                          </a:custGeom>
                          <a:ln w="8801">
                            <a:solidFill>
                              <a:srgbClr val="0000FE"/>
                            </a:solidFill>
                            <a:prstDash val="solid"/>
                          </a:ln>
                        </wps:spPr>
                        <wps:bodyPr wrap="square" lIns="0" tIns="0" rIns="0" bIns="0" rtlCol="0">
                          <a:prstTxWarp prst="textNoShape">
                            <a:avLst/>
                          </a:prstTxWarp>
                          <a:noAutofit/>
                        </wps:bodyPr>
                      </wps:wsp>
                      <wps:wsp>
                        <wps:cNvPr id="169" name="Graphic 169">
                          <a:hlinkClick r:id="rId7"/>
                        </wps:cNvPr>
                        <wps:cNvSpPr/>
                        <wps:spPr>
                          <a:xfrm>
                            <a:off x="0" y="0"/>
                            <a:ext cx="2607945" cy="9525"/>
                          </a:xfrm>
                          <a:custGeom>
                            <a:avLst/>
                            <a:gdLst/>
                            <a:ahLst/>
                            <a:cxnLst/>
                            <a:rect l="l" t="t" r="r" b="b"/>
                            <a:pathLst>
                              <a:path w="2607945" h="9525">
                                <a:moveTo>
                                  <a:pt x="2607945" y="0"/>
                                </a:moveTo>
                                <a:lnTo>
                                  <a:pt x="0" y="0"/>
                                </a:lnTo>
                                <a:lnTo>
                                  <a:pt x="0" y="9525"/>
                                </a:lnTo>
                                <a:lnTo>
                                  <a:pt x="2607945" y="9525"/>
                                </a:lnTo>
                                <a:lnTo>
                                  <a:pt x="2607945" y="0"/>
                                </a:lnTo>
                                <a:close/>
                              </a:path>
                            </a:pathLst>
                          </a:custGeom>
                          <a:solidFill>
                            <a:srgbClr val="0000FF"/>
                          </a:solidFill>
                        </wps:spPr>
                        <wps:bodyPr wrap="square" lIns="0" tIns="0" rIns="0" bIns="0" rtlCol="0">
                          <a:prstTxWarp prst="textNoShape">
                            <a:avLst/>
                          </a:prstTxWarp>
                          <a:noAutofit/>
                        </wps:bodyPr>
                      </wps:wsp>
                    </wpg:wgp>
                  </a:graphicData>
                </a:graphic>
              </wp:anchor>
            </w:drawing>
          </mc:Choice>
          <mc:Fallback>
            <w:pict>
              <v:group style="position:absolute;margin-left:72.025002pt;margin-top:16.413036pt;width:205.5pt;height:.95pt;mso-position-horizontal-relative:page;mso-position-vertical-relative:paragraph;z-index:-15702016;mso-wrap-distance-left:0;mso-wrap-distance-right:0" id="docshapegroup162" coordorigin="1441,328" coordsize="4110,19">
                <v:line style="position:absolute" from="1441,340" to="5550,340" stroked="true" strokeweight=".693pt" strokecolor="#0000fe">
                  <v:stroke dashstyle="solid"/>
                </v:line>
                <v:rect style="position:absolute;left:1440;top:328;width:4107;height:15" id="docshape163" href="http://esign.com/" filled="true" fillcolor="#0000ff" stroked="false">
                  <v:fill type="solid"/>
                </v:rect>
                <w10:wrap type="topAndBottom"/>
              </v:group>
            </w:pict>
          </mc:Fallback>
        </mc:AlternateContent>
      </w:r>
      <w:r>
        <w:rPr>
          <w:sz w:val="20"/>
        </w:rPr>
        <mc:AlternateContent>
          <mc:Choice Requires="wps">
            <w:drawing>
              <wp:anchor distT="0" distB="0" distL="0" distR="0" allowOverlap="1" layoutInCell="1" locked="0" behindDoc="1" simplePos="0" relativeHeight="487614976">
                <wp:simplePos x="0" y="0"/>
                <wp:positionH relativeFrom="page">
                  <wp:posOffset>4573904</wp:posOffset>
                </wp:positionH>
                <wp:positionV relativeFrom="paragraph">
                  <wp:posOffset>215970</wp:posOffset>
                </wp:positionV>
                <wp:extent cx="1579880" cy="1270"/>
                <wp:effectExtent l="0" t="0" r="0" b="0"/>
                <wp:wrapTopAndBottom/>
                <wp:docPr id="170" name="Graphic 170"/>
                <wp:cNvGraphicFramePr>
                  <a:graphicFrameLocks/>
                </wp:cNvGraphicFramePr>
                <a:graphic>
                  <a:graphicData uri="http://schemas.microsoft.com/office/word/2010/wordprocessingShape">
                    <wps:wsp>
                      <wps:cNvPr id="170" name="Graphic 170"/>
                      <wps:cNvSpPr/>
                      <wps:spPr>
                        <a:xfrm>
                          <a:off x="0" y="0"/>
                          <a:ext cx="1579880" cy="1270"/>
                        </a:xfrm>
                        <a:custGeom>
                          <a:avLst/>
                          <a:gdLst/>
                          <a:ahLst/>
                          <a:cxnLst/>
                          <a:rect l="l" t="t" r="r" b="b"/>
                          <a:pathLst>
                            <a:path w="1579880" h="0">
                              <a:moveTo>
                                <a:pt x="0" y="0"/>
                              </a:moveTo>
                              <a:lnTo>
                                <a:pt x="1579372"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0.149994pt;margin-top:17.005535pt;width:124.4pt;height:.1pt;mso-position-horizontal-relative:page;mso-position-vertical-relative:paragraph;z-index:-15701504;mso-wrap-distance-left:0;mso-wrap-distance-right:0" id="docshape164" coordorigin="7203,340" coordsize="2488,0" path="m7203,340l9690,340e" filled="false" stroked="true" strokeweight=".693pt" strokecolor="#000000">
                <v:path arrowok="t"/>
                <v:stroke dashstyle="solid"/>
                <w10:wrap type="topAndBottom"/>
              </v:shape>
            </w:pict>
          </mc:Fallback>
        </mc:AlternateContent>
      </w:r>
    </w:p>
    <w:p>
      <w:pPr>
        <w:pStyle w:val="Heading2"/>
        <w:tabs>
          <w:tab w:pos="6482" w:val="left" w:leader="none"/>
        </w:tabs>
        <w:rPr>
          <w:rFonts w:ascii="Arial MT" w:hAnsi="Arial MT"/>
          <w:b w:val="0"/>
        </w:rPr>
      </w:pPr>
      <w:r>
        <w:rPr/>
        <w:t>Agent’s</w:t>
      </w:r>
      <w:r>
        <w:rPr>
          <w:spacing w:val="14"/>
        </w:rPr>
        <w:t> </w:t>
      </w:r>
      <w:r>
        <w:rPr>
          <w:spacing w:val="-2"/>
        </w:rPr>
        <w:t>Signature</w:t>
      </w:r>
      <w:r>
        <w:rPr/>
        <w:tab/>
      </w:r>
      <w:r>
        <w:rPr>
          <w:rFonts w:ascii="Arial MT" w:hAnsi="Arial MT"/>
          <w:b w:val="0"/>
          <w:spacing w:val="-4"/>
        </w:rPr>
        <w:t>Date</w:t>
      </w:r>
    </w:p>
    <w:p>
      <w:pPr>
        <w:pStyle w:val="BodyText"/>
        <w:rPr>
          <w:sz w:val="20"/>
        </w:rPr>
      </w:pPr>
    </w:p>
    <w:p>
      <w:pPr>
        <w:pStyle w:val="BodyText"/>
        <w:spacing w:before="91"/>
        <w:rPr>
          <w:sz w:val="20"/>
        </w:rPr>
      </w:pPr>
      <w:r>
        <w:rPr>
          <w:sz w:val="20"/>
        </w:rPr>
        <mc:AlternateContent>
          <mc:Choice Requires="wps">
            <w:drawing>
              <wp:anchor distT="0" distB="0" distL="0" distR="0" allowOverlap="1" layoutInCell="1" locked="0" behindDoc="1" simplePos="0" relativeHeight="487615488">
                <wp:simplePos x="0" y="0"/>
                <wp:positionH relativeFrom="page">
                  <wp:posOffset>914717</wp:posOffset>
                </wp:positionH>
                <wp:positionV relativeFrom="paragraph">
                  <wp:posOffset>219526</wp:posOffset>
                </wp:positionV>
                <wp:extent cx="2609850" cy="1270"/>
                <wp:effectExtent l="0" t="0" r="0" b="0"/>
                <wp:wrapTopAndBottom/>
                <wp:docPr id="171" name="Graphic 171"/>
                <wp:cNvGraphicFramePr>
                  <a:graphicFrameLocks/>
                </wp:cNvGraphicFramePr>
                <a:graphic>
                  <a:graphicData uri="http://schemas.microsoft.com/office/word/2010/wordprocessingShape">
                    <wps:wsp>
                      <wps:cNvPr id="171" name="Graphic 171"/>
                      <wps:cNvSpPr/>
                      <wps:spPr>
                        <a:xfrm>
                          <a:off x="0" y="0"/>
                          <a:ext cx="2609850" cy="1270"/>
                        </a:xfrm>
                        <a:custGeom>
                          <a:avLst/>
                          <a:gdLst/>
                          <a:ahLst/>
                          <a:cxnLst/>
                          <a:rect l="l" t="t" r="r" b="b"/>
                          <a:pathLst>
                            <a:path w="2609850" h="0">
                              <a:moveTo>
                                <a:pt x="0" y="0"/>
                              </a:moveTo>
                              <a:lnTo>
                                <a:pt x="2609735" y="0"/>
                              </a:lnTo>
                            </a:path>
                          </a:pathLst>
                        </a:custGeom>
                        <a:ln w="88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7.285549pt;width:205.5pt;height:.1pt;mso-position-horizontal-relative:page;mso-position-vertical-relative:paragraph;z-index:-15700992;mso-wrap-distance-left:0;mso-wrap-distance-right:0" id="docshape165" coordorigin="1441,346" coordsize="4110,0" path="m1441,346l5550,346e" filled="false" stroked="true" strokeweight=".693pt" strokecolor="#000000">
                <v:path arrowok="t"/>
                <v:stroke dashstyle="solid"/>
                <w10:wrap type="topAndBottom"/>
              </v:shape>
            </w:pict>
          </mc:Fallback>
        </mc:AlternateContent>
      </w:r>
    </w:p>
    <w:p>
      <w:pPr>
        <w:pStyle w:val="BodyText"/>
        <w:spacing w:before="40"/>
        <w:ind w:left="720"/>
      </w:pPr>
      <w:r>
        <w:rPr/>
        <w:t>Printed</w:t>
      </w:r>
      <w:r>
        <w:rPr>
          <w:spacing w:val="7"/>
        </w:rPr>
        <w:t> </w:t>
      </w:r>
      <w:r>
        <w:rPr>
          <w:spacing w:val="-4"/>
        </w:rPr>
        <w:t>Name</w:t>
      </w:r>
    </w:p>
    <w:sectPr>
      <w:pgSz w:w="12240" w:h="15840"/>
      <w:pgMar w:header="0" w:footer="975" w:top="1360" w:bottom="116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MS Gothic">
    <w:altName w:val="MS Gothic"/>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5216">
              <wp:simplePos x="0" y="0"/>
              <wp:positionH relativeFrom="page">
                <wp:posOffset>847725</wp:posOffset>
              </wp:positionH>
              <wp:positionV relativeFrom="page">
                <wp:posOffset>9264662</wp:posOffset>
              </wp:positionV>
              <wp:extent cx="6237605" cy="33591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237605" cy="335915"/>
                      </a:xfrm>
                      <a:custGeom>
                        <a:avLst/>
                        <a:gdLst/>
                        <a:ahLst/>
                        <a:cxnLst/>
                        <a:rect l="l" t="t" r="r" b="b"/>
                        <a:pathLst>
                          <a:path w="6237605" h="335915">
                            <a:moveTo>
                              <a:pt x="0" y="335915"/>
                            </a:moveTo>
                            <a:lnTo>
                              <a:pt x="6237605" y="335915"/>
                            </a:lnTo>
                            <a:lnTo>
                              <a:pt x="6237605" y="0"/>
                            </a:lnTo>
                            <a:lnTo>
                              <a:pt x="0" y="0"/>
                            </a:lnTo>
                            <a:lnTo>
                              <a:pt x="0" y="335915"/>
                            </a:lnTo>
                            <a:close/>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6.75pt;margin-top:729.500977pt;width:491.15pt;height:26.45pt;mso-position-horizontal-relative:page;mso-position-vertical-relative:page;z-index:-16011264" id="docshape1" filled="false" stroked="true" strokeweight=".5pt" strokecolor="#000000">
              <v:stroke dashstyle="solid"/>
              <w10:wrap type="none"/>
            </v:rect>
          </w:pict>
        </mc:Fallback>
      </mc:AlternateContent>
    </w:r>
    <w:r>
      <w:rPr>
        <w:sz w:val="20"/>
      </w:rPr>
      <mc:AlternateContent>
        <mc:Choice Requires="wps">
          <w:drawing>
            <wp:anchor distT="0" distB="0" distL="0" distR="0" allowOverlap="1" layoutInCell="1" locked="0" behindDoc="1" simplePos="0" relativeHeight="487305728">
              <wp:simplePos x="0" y="0"/>
              <wp:positionH relativeFrom="page">
                <wp:posOffset>2055241</wp:posOffset>
              </wp:positionH>
              <wp:positionV relativeFrom="page">
                <wp:posOffset>9358912</wp:posOffset>
              </wp:positionV>
              <wp:extent cx="3630929" cy="1676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630929" cy="167640"/>
                      </a:xfrm>
                      <a:prstGeom prst="rect">
                        <a:avLst/>
                      </a:prstGeom>
                    </wps:spPr>
                    <wps:txbx>
                      <w:txbxContent>
                        <w:p>
                          <w:pPr>
                            <w:tabs>
                              <w:tab w:pos="1705" w:val="left" w:leader="none"/>
                              <w:tab w:pos="2761" w:val="left" w:leader="none"/>
                              <w:tab w:pos="4532" w:val="left" w:leader="none"/>
                              <w:tab w:pos="5697" w:val="left" w:leader="none"/>
                            </w:tabs>
                            <w:spacing w:before="13"/>
                            <w:ind w:left="20" w:right="0" w:firstLine="0"/>
                            <w:jc w:val="left"/>
                            <w:rPr>
                              <w:sz w:val="20"/>
                            </w:rPr>
                          </w:pPr>
                          <w:r>
                            <w:rPr>
                              <w:sz w:val="20"/>
                            </w:rPr>
                            <w:t>BUYER </w:t>
                          </w:r>
                          <w:r>
                            <w:rPr>
                              <w:sz w:val="20"/>
                              <w:u w:val="single"/>
                            </w:rPr>
                            <w:tab/>
                          </w:r>
                          <w:r>
                            <w:rPr>
                              <w:sz w:val="20"/>
                            </w:rPr>
                            <w:t>/ </w:t>
                          </w:r>
                          <w:r>
                            <w:rPr>
                              <w:sz w:val="20"/>
                              <w:u w:val="single"/>
                            </w:rPr>
                            <w:tab/>
                          </w:r>
                          <w:r>
                            <w:rPr>
                              <w:sz w:val="20"/>
                            </w:rPr>
                            <w:t>SELLER </w:t>
                          </w:r>
                          <w:r>
                            <w:rPr>
                              <w:sz w:val="20"/>
                              <w:u w:val="single"/>
                            </w:rPr>
                            <w:tab/>
                          </w:r>
                          <w:r>
                            <w:rPr>
                              <w:sz w:val="20"/>
                            </w:rPr>
                            <w:t>/ </w:t>
                          </w:r>
                          <w:r>
                            <w:rPr>
                              <w:sz w:val="20"/>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61.830002pt;margin-top:736.922241pt;width:285.9pt;height:13.2pt;mso-position-horizontal-relative:page;mso-position-vertical-relative:page;z-index:-16010752" type="#_x0000_t202" id="docshape2" filled="false" stroked="false">
              <v:textbox inset="0,0,0,0">
                <w:txbxContent>
                  <w:p>
                    <w:pPr>
                      <w:tabs>
                        <w:tab w:pos="1705" w:val="left" w:leader="none"/>
                        <w:tab w:pos="2761" w:val="left" w:leader="none"/>
                        <w:tab w:pos="4532" w:val="left" w:leader="none"/>
                        <w:tab w:pos="5697" w:val="left" w:leader="none"/>
                      </w:tabs>
                      <w:spacing w:before="13"/>
                      <w:ind w:left="20" w:right="0" w:firstLine="0"/>
                      <w:jc w:val="left"/>
                      <w:rPr>
                        <w:sz w:val="20"/>
                      </w:rPr>
                    </w:pPr>
                    <w:r>
                      <w:rPr>
                        <w:sz w:val="20"/>
                      </w:rPr>
                      <w:t>BUYER </w:t>
                    </w:r>
                    <w:r>
                      <w:rPr>
                        <w:sz w:val="20"/>
                        <w:u w:val="single"/>
                      </w:rPr>
                      <w:tab/>
                    </w:r>
                    <w:r>
                      <w:rPr>
                        <w:sz w:val="20"/>
                      </w:rPr>
                      <w:t>/ </w:t>
                    </w:r>
                    <w:r>
                      <w:rPr>
                        <w:sz w:val="20"/>
                        <w:u w:val="single"/>
                      </w:rPr>
                      <w:tab/>
                    </w:r>
                    <w:r>
                      <w:rPr>
                        <w:sz w:val="20"/>
                      </w:rPr>
                      <w:t>SELLER </w:t>
                    </w:r>
                    <w:r>
                      <w:rPr>
                        <w:sz w:val="20"/>
                        <w:u w:val="single"/>
                      </w:rPr>
                      <w:tab/>
                    </w:r>
                    <w:r>
                      <w:rPr>
                        <w:sz w:val="20"/>
                      </w:rPr>
                      <w:t>/ </w:t>
                    </w:r>
                    <w:r>
                      <w:rPr>
                        <w:sz w:val="20"/>
                        <w:u w:val="single"/>
                      </w:rPr>
                      <w:tab/>
                    </w:r>
                  </w:p>
                </w:txbxContent>
              </v:textbox>
              <w10:wrap type="none"/>
            </v:shape>
          </w:pict>
        </mc:Fallback>
      </mc:AlternateContent>
    </w:r>
    <w:r>
      <w:rPr>
        <w:sz w:val="20"/>
      </w:rPr>
      <mc:AlternateContent>
        <mc:Choice Requires="wps">
          <w:drawing>
            <wp:anchor distT="0" distB="0" distL="0" distR="0" allowOverlap="1" layoutInCell="1" locked="0" behindDoc="1" simplePos="0" relativeHeight="487306240">
              <wp:simplePos x="0" y="0"/>
              <wp:positionH relativeFrom="page">
                <wp:posOffset>6333490</wp:posOffset>
              </wp:positionH>
              <wp:positionV relativeFrom="page">
                <wp:posOffset>9358912</wp:posOffset>
              </wp:positionV>
              <wp:extent cx="674370" cy="1676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74370" cy="167640"/>
                      </a:xfrm>
                      <a:prstGeom prst="rect">
                        <a:avLst/>
                      </a:prstGeom>
                    </wps:spPr>
                    <wps:txbx>
                      <w:txbxContent>
                        <w:p>
                          <w:pPr>
                            <w:spacing w:before="13"/>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4"/>
                              <w:sz w:val="20"/>
                            </w:rPr>
                            <w:t> </w:t>
                          </w:r>
                          <w:r>
                            <w:rPr>
                              <w:sz w:val="20"/>
                            </w:rPr>
                            <w:t>of </w:t>
                          </w:r>
                          <w:r>
                            <w:rPr>
                              <w:spacing w:val="-10"/>
                              <w:sz w:val="20"/>
                            </w:rPr>
                            <w:fldChar w:fldCharType="begin"/>
                          </w:r>
                          <w:r>
                            <w:rPr>
                              <w:spacing w:val="-10"/>
                              <w:sz w:val="20"/>
                            </w:rPr>
                            <w:instrText>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anchor>
          </w:drawing>
        </mc:Choice>
        <mc:Fallback>
          <w:pict>
            <v:shape style="position:absolute;margin-left:498.700012pt;margin-top:736.922241pt;width:53.1pt;height:13.2pt;mso-position-horizontal-relative:page;mso-position-vertical-relative:page;z-index:-16010240" type="#_x0000_t202" id="docshape3" filled="false" stroked="false">
              <v:textbox inset="0,0,0,0">
                <w:txbxContent>
                  <w:p>
                    <w:pPr>
                      <w:spacing w:before="13"/>
                      <w:ind w:left="20" w:right="0" w:firstLine="0"/>
                      <w:jc w:val="left"/>
                      <w:rPr>
                        <w:sz w:val="20"/>
                      </w:rPr>
                    </w:pPr>
                    <w:r>
                      <w:rPr>
                        <w:sz w:val="20"/>
                      </w:rPr>
                      <w:t>Page</w:t>
                    </w:r>
                    <w:r>
                      <w:rPr>
                        <w:spacing w:val="-4"/>
                        <w:sz w:val="20"/>
                      </w:rPr>
                      <w:t> </w:t>
                    </w:r>
                    <w:r>
                      <w:rPr>
                        <w:sz w:val="20"/>
                      </w:rPr>
                      <w:fldChar w:fldCharType="begin"/>
                    </w:r>
                    <w:r>
                      <w:rPr>
                        <w:sz w:val="20"/>
                      </w:rPr>
                      <w:instrText> PAGE </w:instrText>
                    </w:r>
                    <w:r>
                      <w:rPr>
                        <w:sz w:val="20"/>
                      </w:rPr>
                      <w:fldChar w:fldCharType="separate"/>
                    </w:r>
                    <w:r>
                      <w:rPr>
                        <w:sz w:val="20"/>
                      </w:rPr>
                      <w:t>1</w:t>
                    </w:r>
                    <w:r>
                      <w:rPr>
                        <w:sz w:val="20"/>
                      </w:rPr>
                      <w:fldChar w:fldCharType="end"/>
                    </w:r>
                    <w:r>
                      <w:rPr>
                        <w:spacing w:val="-4"/>
                        <w:sz w:val="20"/>
                      </w:rPr>
                      <w:t> </w:t>
                    </w:r>
                    <w:r>
                      <w:rPr>
                        <w:sz w:val="20"/>
                      </w:rPr>
                      <w:t>of </w:t>
                    </w:r>
                    <w:r>
                      <w:rPr>
                        <w:spacing w:val="-10"/>
                        <w:sz w:val="20"/>
                      </w:rPr>
                      <w:fldChar w:fldCharType="begin"/>
                    </w:r>
                    <w:r>
                      <w:rPr>
                        <w:spacing w:val="-10"/>
                        <w:sz w:val="20"/>
                      </w:rPr>
                      <w:instrText> NUMPAGES </w:instrText>
                    </w:r>
                    <w:r>
                      <w:rPr>
                        <w:spacing w:val="-10"/>
                        <w:sz w:val="20"/>
                      </w:rPr>
                      <w:fldChar w:fldCharType="separate"/>
                    </w:r>
                    <w:r>
                      <w:rPr>
                        <w:spacing w:val="-10"/>
                        <w:sz w:val="20"/>
                      </w:rPr>
                      <w:t>9</w:t>
                    </w:r>
                    <w:r>
                      <w:rPr>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1495" w:hanging="135"/>
      </w:pPr>
      <w:rPr>
        <w:rFonts w:hint="default" w:ascii="Arial MT" w:hAnsi="Arial MT" w:eastAsia="Arial MT" w:cs="Arial MT"/>
        <w:b w:val="0"/>
        <w:bCs w:val="0"/>
        <w:i w:val="0"/>
        <w:iCs w:val="0"/>
        <w:spacing w:val="0"/>
        <w:w w:val="99"/>
        <w:sz w:val="22"/>
        <w:szCs w:val="22"/>
        <w:lang w:val="en-US" w:eastAsia="en-US" w:bidi="ar-SA"/>
      </w:rPr>
    </w:lvl>
    <w:lvl w:ilvl="1">
      <w:start w:val="0"/>
      <w:numFmt w:val="bullet"/>
      <w:lvlText w:val="☐"/>
      <w:lvlJc w:val="left"/>
      <w:pPr>
        <w:ind w:left="2081" w:hanging="281"/>
      </w:pPr>
      <w:rPr>
        <w:rFonts w:hint="default" w:ascii="MS Gothic" w:hAnsi="MS Gothic" w:eastAsia="MS Gothic" w:cs="MS Gothic"/>
        <w:b w:val="0"/>
        <w:bCs w:val="0"/>
        <w:i w:val="0"/>
        <w:iCs w:val="0"/>
        <w:spacing w:val="0"/>
        <w:w w:val="100"/>
        <w:sz w:val="22"/>
        <w:szCs w:val="22"/>
        <w:lang w:val="en-US" w:eastAsia="en-US" w:bidi="ar-SA"/>
      </w:rPr>
    </w:lvl>
    <w:lvl w:ilvl="2">
      <w:start w:val="0"/>
      <w:numFmt w:val="bullet"/>
      <w:lvlText w:val="•"/>
      <w:lvlJc w:val="left"/>
      <w:pPr>
        <w:ind w:left="3008" w:hanging="281"/>
      </w:pPr>
      <w:rPr>
        <w:rFonts w:hint="default"/>
        <w:lang w:val="en-US" w:eastAsia="en-US" w:bidi="ar-SA"/>
      </w:rPr>
    </w:lvl>
    <w:lvl w:ilvl="3">
      <w:start w:val="0"/>
      <w:numFmt w:val="bullet"/>
      <w:lvlText w:val="•"/>
      <w:lvlJc w:val="left"/>
      <w:pPr>
        <w:ind w:left="3937" w:hanging="281"/>
      </w:pPr>
      <w:rPr>
        <w:rFonts w:hint="default"/>
        <w:lang w:val="en-US" w:eastAsia="en-US" w:bidi="ar-SA"/>
      </w:rPr>
    </w:lvl>
    <w:lvl w:ilvl="4">
      <w:start w:val="0"/>
      <w:numFmt w:val="bullet"/>
      <w:lvlText w:val="•"/>
      <w:lvlJc w:val="left"/>
      <w:pPr>
        <w:ind w:left="4866" w:hanging="281"/>
      </w:pPr>
      <w:rPr>
        <w:rFonts w:hint="default"/>
        <w:lang w:val="en-US" w:eastAsia="en-US" w:bidi="ar-SA"/>
      </w:rPr>
    </w:lvl>
    <w:lvl w:ilvl="5">
      <w:start w:val="0"/>
      <w:numFmt w:val="bullet"/>
      <w:lvlText w:val="•"/>
      <w:lvlJc w:val="left"/>
      <w:pPr>
        <w:ind w:left="5795" w:hanging="281"/>
      </w:pPr>
      <w:rPr>
        <w:rFonts w:hint="default"/>
        <w:lang w:val="en-US" w:eastAsia="en-US" w:bidi="ar-SA"/>
      </w:rPr>
    </w:lvl>
    <w:lvl w:ilvl="6">
      <w:start w:val="0"/>
      <w:numFmt w:val="bullet"/>
      <w:lvlText w:val="•"/>
      <w:lvlJc w:val="left"/>
      <w:pPr>
        <w:ind w:left="6724" w:hanging="281"/>
      </w:pPr>
      <w:rPr>
        <w:rFonts w:hint="default"/>
        <w:lang w:val="en-US" w:eastAsia="en-US" w:bidi="ar-SA"/>
      </w:rPr>
    </w:lvl>
    <w:lvl w:ilvl="7">
      <w:start w:val="0"/>
      <w:numFmt w:val="bullet"/>
      <w:lvlText w:val="•"/>
      <w:lvlJc w:val="left"/>
      <w:pPr>
        <w:ind w:left="7653" w:hanging="281"/>
      </w:pPr>
      <w:rPr>
        <w:rFonts w:hint="default"/>
        <w:lang w:val="en-US" w:eastAsia="en-US" w:bidi="ar-SA"/>
      </w:rPr>
    </w:lvl>
    <w:lvl w:ilvl="8">
      <w:start w:val="0"/>
      <w:numFmt w:val="bullet"/>
      <w:lvlText w:val="•"/>
      <w:lvlJc w:val="left"/>
      <w:pPr>
        <w:ind w:left="8582" w:hanging="281"/>
      </w:pPr>
      <w:rPr>
        <w:rFonts w:hint="default"/>
        <w:lang w:val="en-US" w:eastAsia="en-US" w:bidi="ar-SA"/>
      </w:rPr>
    </w:lvl>
  </w:abstractNum>
  <w:abstractNum w:abstractNumId="4">
    <w:multiLevelType w:val="hybridMultilevel"/>
    <w:lvl w:ilvl="0">
      <w:start w:val="0"/>
      <w:numFmt w:val="bullet"/>
      <w:lvlText w:val="-"/>
      <w:lvlJc w:val="left"/>
      <w:pPr>
        <w:ind w:left="1080" w:hanging="135"/>
      </w:pPr>
      <w:rPr>
        <w:rFonts w:hint="default" w:ascii="Arial MT" w:hAnsi="Arial MT" w:eastAsia="Arial MT" w:cs="Arial MT"/>
        <w:b w:val="0"/>
        <w:bCs w:val="0"/>
        <w:i w:val="0"/>
        <w:iCs w:val="0"/>
        <w:spacing w:val="0"/>
        <w:w w:val="99"/>
        <w:sz w:val="22"/>
        <w:szCs w:val="22"/>
        <w:lang w:val="en-US" w:eastAsia="en-US" w:bidi="ar-SA"/>
      </w:rPr>
    </w:lvl>
    <w:lvl w:ilvl="1">
      <w:start w:val="0"/>
      <w:numFmt w:val="bullet"/>
      <w:lvlText w:val="•"/>
      <w:lvlJc w:val="left"/>
      <w:pPr>
        <w:ind w:left="2016" w:hanging="135"/>
      </w:pPr>
      <w:rPr>
        <w:rFonts w:hint="default"/>
        <w:lang w:val="en-US" w:eastAsia="en-US" w:bidi="ar-SA"/>
      </w:rPr>
    </w:lvl>
    <w:lvl w:ilvl="2">
      <w:start w:val="0"/>
      <w:numFmt w:val="bullet"/>
      <w:lvlText w:val="•"/>
      <w:lvlJc w:val="left"/>
      <w:pPr>
        <w:ind w:left="2952" w:hanging="135"/>
      </w:pPr>
      <w:rPr>
        <w:rFonts w:hint="default"/>
        <w:lang w:val="en-US" w:eastAsia="en-US" w:bidi="ar-SA"/>
      </w:rPr>
    </w:lvl>
    <w:lvl w:ilvl="3">
      <w:start w:val="0"/>
      <w:numFmt w:val="bullet"/>
      <w:lvlText w:val="•"/>
      <w:lvlJc w:val="left"/>
      <w:pPr>
        <w:ind w:left="3888" w:hanging="135"/>
      </w:pPr>
      <w:rPr>
        <w:rFonts w:hint="default"/>
        <w:lang w:val="en-US" w:eastAsia="en-US" w:bidi="ar-SA"/>
      </w:rPr>
    </w:lvl>
    <w:lvl w:ilvl="4">
      <w:start w:val="0"/>
      <w:numFmt w:val="bullet"/>
      <w:lvlText w:val="•"/>
      <w:lvlJc w:val="left"/>
      <w:pPr>
        <w:ind w:left="4824" w:hanging="135"/>
      </w:pPr>
      <w:rPr>
        <w:rFonts w:hint="default"/>
        <w:lang w:val="en-US" w:eastAsia="en-US" w:bidi="ar-SA"/>
      </w:rPr>
    </w:lvl>
    <w:lvl w:ilvl="5">
      <w:start w:val="0"/>
      <w:numFmt w:val="bullet"/>
      <w:lvlText w:val="•"/>
      <w:lvlJc w:val="left"/>
      <w:pPr>
        <w:ind w:left="5760" w:hanging="135"/>
      </w:pPr>
      <w:rPr>
        <w:rFonts w:hint="default"/>
        <w:lang w:val="en-US" w:eastAsia="en-US" w:bidi="ar-SA"/>
      </w:rPr>
    </w:lvl>
    <w:lvl w:ilvl="6">
      <w:start w:val="0"/>
      <w:numFmt w:val="bullet"/>
      <w:lvlText w:val="•"/>
      <w:lvlJc w:val="left"/>
      <w:pPr>
        <w:ind w:left="6696" w:hanging="135"/>
      </w:pPr>
      <w:rPr>
        <w:rFonts w:hint="default"/>
        <w:lang w:val="en-US" w:eastAsia="en-US" w:bidi="ar-SA"/>
      </w:rPr>
    </w:lvl>
    <w:lvl w:ilvl="7">
      <w:start w:val="0"/>
      <w:numFmt w:val="bullet"/>
      <w:lvlText w:val="•"/>
      <w:lvlJc w:val="left"/>
      <w:pPr>
        <w:ind w:left="7632" w:hanging="135"/>
      </w:pPr>
      <w:rPr>
        <w:rFonts w:hint="default"/>
        <w:lang w:val="en-US" w:eastAsia="en-US" w:bidi="ar-SA"/>
      </w:rPr>
    </w:lvl>
    <w:lvl w:ilvl="8">
      <w:start w:val="0"/>
      <w:numFmt w:val="bullet"/>
      <w:lvlText w:val="•"/>
      <w:lvlJc w:val="left"/>
      <w:pPr>
        <w:ind w:left="8568" w:hanging="135"/>
      </w:pPr>
      <w:rPr>
        <w:rFonts w:hint="default"/>
        <w:lang w:val="en-US" w:eastAsia="en-US" w:bidi="ar-SA"/>
      </w:rPr>
    </w:lvl>
  </w:abstractNum>
  <w:abstractNum w:abstractNumId="3">
    <w:multiLevelType w:val="hybridMultilevel"/>
    <w:lvl w:ilvl="0">
      <w:start w:val="0"/>
      <w:numFmt w:val="bullet"/>
      <w:lvlText w:val="-"/>
      <w:lvlJc w:val="left"/>
      <w:pPr>
        <w:ind w:left="1556" w:hanging="195"/>
      </w:pPr>
      <w:rPr>
        <w:rFonts w:hint="default" w:ascii="Arial MT" w:hAnsi="Arial MT" w:eastAsia="Arial MT" w:cs="Arial MT"/>
        <w:b w:val="0"/>
        <w:bCs w:val="0"/>
        <w:i w:val="0"/>
        <w:iCs w:val="0"/>
        <w:spacing w:val="0"/>
        <w:w w:val="99"/>
        <w:sz w:val="22"/>
        <w:szCs w:val="22"/>
        <w:lang w:val="en-US" w:eastAsia="en-US" w:bidi="ar-SA"/>
      </w:rPr>
    </w:lvl>
    <w:lvl w:ilvl="1">
      <w:start w:val="0"/>
      <w:numFmt w:val="bullet"/>
      <w:lvlText w:val="•"/>
      <w:lvlJc w:val="left"/>
      <w:pPr>
        <w:ind w:left="2448" w:hanging="195"/>
      </w:pPr>
      <w:rPr>
        <w:rFonts w:hint="default"/>
        <w:lang w:val="en-US" w:eastAsia="en-US" w:bidi="ar-SA"/>
      </w:rPr>
    </w:lvl>
    <w:lvl w:ilvl="2">
      <w:start w:val="0"/>
      <w:numFmt w:val="bullet"/>
      <w:lvlText w:val="•"/>
      <w:lvlJc w:val="left"/>
      <w:pPr>
        <w:ind w:left="3336" w:hanging="195"/>
      </w:pPr>
      <w:rPr>
        <w:rFonts w:hint="default"/>
        <w:lang w:val="en-US" w:eastAsia="en-US" w:bidi="ar-SA"/>
      </w:rPr>
    </w:lvl>
    <w:lvl w:ilvl="3">
      <w:start w:val="0"/>
      <w:numFmt w:val="bullet"/>
      <w:lvlText w:val="•"/>
      <w:lvlJc w:val="left"/>
      <w:pPr>
        <w:ind w:left="4224" w:hanging="195"/>
      </w:pPr>
      <w:rPr>
        <w:rFonts w:hint="default"/>
        <w:lang w:val="en-US" w:eastAsia="en-US" w:bidi="ar-SA"/>
      </w:rPr>
    </w:lvl>
    <w:lvl w:ilvl="4">
      <w:start w:val="0"/>
      <w:numFmt w:val="bullet"/>
      <w:lvlText w:val="•"/>
      <w:lvlJc w:val="left"/>
      <w:pPr>
        <w:ind w:left="5112" w:hanging="195"/>
      </w:pPr>
      <w:rPr>
        <w:rFonts w:hint="default"/>
        <w:lang w:val="en-US" w:eastAsia="en-US" w:bidi="ar-SA"/>
      </w:rPr>
    </w:lvl>
    <w:lvl w:ilvl="5">
      <w:start w:val="0"/>
      <w:numFmt w:val="bullet"/>
      <w:lvlText w:val="•"/>
      <w:lvlJc w:val="left"/>
      <w:pPr>
        <w:ind w:left="6000" w:hanging="195"/>
      </w:pPr>
      <w:rPr>
        <w:rFonts w:hint="default"/>
        <w:lang w:val="en-US" w:eastAsia="en-US" w:bidi="ar-SA"/>
      </w:rPr>
    </w:lvl>
    <w:lvl w:ilvl="6">
      <w:start w:val="0"/>
      <w:numFmt w:val="bullet"/>
      <w:lvlText w:val="•"/>
      <w:lvlJc w:val="left"/>
      <w:pPr>
        <w:ind w:left="6888" w:hanging="195"/>
      </w:pPr>
      <w:rPr>
        <w:rFonts w:hint="default"/>
        <w:lang w:val="en-US" w:eastAsia="en-US" w:bidi="ar-SA"/>
      </w:rPr>
    </w:lvl>
    <w:lvl w:ilvl="7">
      <w:start w:val="0"/>
      <w:numFmt w:val="bullet"/>
      <w:lvlText w:val="•"/>
      <w:lvlJc w:val="left"/>
      <w:pPr>
        <w:ind w:left="7776" w:hanging="195"/>
      </w:pPr>
      <w:rPr>
        <w:rFonts w:hint="default"/>
        <w:lang w:val="en-US" w:eastAsia="en-US" w:bidi="ar-SA"/>
      </w:rPr>
    </w:lvl>
    <w:lvl w:ilvl="8">
      <w:start w:val="0"/>
      <w:numFmt w:val="bullet"/>
      <w:lvlText w:val="•"/>
      <w:lvlJc w:val="left"/>
      <w:pPr>
        <w:ind w:left="8664" w:hanging="195"/>
      </w:pPr>
      <w:rPr>
        <w:rFonts w:hint="default"/>
        <w:lang w:val="en-US" w:eastAsia="en-US" w:bidi="ar-SA"/>
      </w:rPr>
    </w:lvl>
  </w:abstractNum>
  <w:abstractNum w:abstractNumId="2">
    <w:multiLevelType w:val="hybridMultilevel"/>
    <w:lvl w:ilvl="0">
      <w:start w:val="1"/>
      <w:numFmt w:val="lowerLetter"/>
      <w:lvlText w:val="%1.)"/>
      <w:lvlJc w:val="left"/>
      <w:pPr>
        <w:ind w:left="2161" w:hanging="360"/>
        <w:jc w:val="left"/>
      </w:pPr>
      <w:rPr>
        <w:rFonts w:hint="default" w:ascii="Arial MT" w:hAnsi="Arial MT" w:eastAsia="Arial MT" w:cs="Arial MT"/>
        <w:b w:val="0"/>
        <w:bCs w:val="0"/>
        <w:i w:val="0"/>
        <w:iCs w:val="0"/>
        <w:spacing w:val="-2"/>
        <w:w w:val="99"/>
        <w:sz w:val="22"/>
        <w:szCs w:val="22"/>
        <w:lang w:val="en-US" w:eastAsia="en-US" w:bidi="ar-SA"/>
      </w:rPr>
    </w:lvl>
    <w:lvl w:ilvl="1">
      <w:start w:val="0"/>
      <w:numFmt w:val="bullet"/>
      <w:lvlText w:val="•"/>
      <w:lvlJc w:val="left"/>
      <w:pPr>
        <w:ind w:left="2988" w:hanging="360"/>
      </w:pPr>
      <w:rPr>
        <w:rFonts w:hint="default"/>
        <w:lang w:val="en-US" w:eastAsia="en-US" w:bidi="ar-SA"/>
      </w:rPr>
    </w:lvl>
    <w:lvl w:ilvl="2">
      <w:start w:val="0"/>
      <w:numFmt w:val="bullet"/>
      <w:lvlText w:val="•"/>
      <w:lvlJc w:val="left"/>
      <w:pPr>
        <w:ind w:left="3816" w:hanging="360"/>
      </w:pPr>
      <w:rPr>
        <w:rFonts w:hint="default"/>
        <w:lang w:val="en-US" w:eastAsia="en-US" w:bidi="ar-SA"/>
      </w:rPr>
    </w:lvl>
    <w:lvl w:ilvl="3">
      <w:start w:val="0"/>
      <w:numFmt w:val="bullet"/>
      <w:lvlText w:val="•"/>
      <w:lvlJc w:val="left"/>
      <w:pPr>
        <w:ind w:left="4644" w:hanging="360"/>
      </w:pPr>
      <w:rPr>
        <w:rFonts w:hint="default"/>
        <w:lang w:val="en-US" w:eastAsia="en-US" w:bidi="ar-SA"/>
      </w:rPr>
    </w:lvl>
    <w:lvl w:ilvl="4">
      <w:start w:val="0"/>
      <w:numFmt w:val="bullet"/>
      <w:lvlText w:val="•"/>
      <w:lvlJc w:val="left"/>
      <w:pPr>
        <w:ind w:left="5472" w:hanging="360"/>
      </w:pPr>
      <w:rPr>
        <w:rFonts w:hint="default"/>
        <w:lang w:val="en-US" w:eastAsia="en-US" w:bidi="ar-SA"/>
      </w:rPr>
    </w:lvl>
    <w:lvl w:ilvl="5">
      <w:start w:val="0"/>
      <w:numFmt w:val="bullet"/>
      <w:lvlText w:val="•"/>
      <w:lvlJc w:val="left"/>
      <w:pPr>
        <w:ind w:left="6300" w:hanging="360"/>
      </w:pPr>
      <w:rPr>
        <w:rFonts w:hint="default"/>
        <w:lang w:val="en-US" w:eastAsia="en-US" w:bidi="ar-SA"/>
      </w:rPr>
    </w:lvl>
    <w:lvl w:ilvl="6">
      <w:start w:val="0"/>
      <w:numFmt w:val="bullet"/>
      <w:lvlText w:val="•"/>
      <w:lvlJc w:val="left"/>
      <w:pPr>
        <w:ind w:left="7128" w:hanging="360"/>
      </w:pPr>
      <w:rPr>
        <w:rFonts w:hint="default"/>
        <w:lang w:val="en-US" w:eastAsia="en-US" w:bidi="ar-SA"/>
      </w:rPr>
    </w:lvl>
    <w:lvl w:ilvl="7">
      <w:start w:val="0"/>
      <w:numFmt w:val="bullet"/>
      <w:lvlText w:val="•"/>
      <w:lvlJc w:val="left"/>
      <w:pPr>
        <w:ind w:left="795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1">
    <w:multiLevelType w:val="hybridMultilevel"/>
    <w:lvl w:ilvl="0">
      <w:start w:val="0"/>
      <w:numFmt w:val="bullet"/>
      <w:lvlText w:val="-"/>
      <w:lvlJc w:val="left"/>
      <w:pPr>
        <w:ind w:left="1511" w:hanging="135"/>
      </w:pPr>
      <w:rPr>
        <w:rFonts w:hint="default" w:ascii="Arial MT" w:hAnsi="Arial MT" w:eastAsia="Arial MT" w:cs="Arial MT"/>
        <w:b w:val="0"/>
        <w:bCs w:val="0"/>
        <w:i w:val="0"/>
        <w:iCs w:val="0"/>
        <w:spacing w:val="0"/>
        <w:w w:val="99"/>
        <w:sz w:val="22"/>
        <w:szCs w:val="22"/>
        <w:lang w:val="en-US" w:eastAsia="en-US" w:bidi="ar-SA"/>
      </w:rPr>
    </w:lvl>
    <w:lvl w:ilvl="1">
      <w:start w:val="0"/>
      <w:numFmt w:val="bullet"/>
      <w:lvlText w:val="-"/>
      <w:lvlJc w:val="left"/>
      <w:pPr>
        <w:ind w:left="2216" w:hanging="135"/>
      </w:pPr>
      <w:rPr>
        <w:rFonts w:hint="default" w:ascii="Arial MT" w:hAnsi="Arial MT" w:eastAsia="Arial MT" w:cs="Arial MT"/>
        <w:b w:val="0"/>
        <w:bCs w:val="0"/>
        <w:i w:val="0"/>
        <w:iCs w:val="0"/>
        <w:spacing w:val="0"/>
        <w:w w:val="99"/>
        <w:sz w:val="22"/>
        <w:szCs w:val="22"/>
        <w:lang w:val="en-US" w:eastAsia="en-US" w:bidi="ar-SA"/>
      </w:rPr>
    </w:lvl>
    <w:lvl w:ilvl="2">
      <w:start w:val="0"/>
      <w:numFmt w:val="bullet"/>
      <w:lvlText w:val="•"/>
      <w:lvlJc w:val="left"/>
      <w:pPr>
        <w:ind w:left="3133" w:hanging="135"/>
      </w:pPr>
      <w:rPr>
        <w:rFonts w:hint="default"/>
        <w:lang w:val="en-US" w:eastAsia="en-US" w:bidi="ar-SA"/>
      </w:rPr>
    </w:lvl>
    <w:lvl w:ilvl="3">
      <w:start w:val="0"/>
      <w:numFmt w:val="bullet"/>
      <w:lvlText w:val="•"/>
      <w:lvlJc w:val="left"/>
      <w:pPr>
        <w:ind w:left="4046" w:hanging="135"/>
      </w:pPr>
      <w:rPr>
        <w:rFonts w:hint="default"/>
        <w:lang w:val="en-US" w:eastAsia="en-US" w:bidi="ar-SA"/>
      </w:rPr>
    </w:lvl>
    <w:lvl w:ilvl="4">
      <w:start w:val="0"/>
      <w:numFmt w:val="bullet"/>
      <w:lvlText w:val="•"/>
      <w:lvlJc w:val="left"/>
      <w:pPr>
        <w:ind w:left="4960" w:hanging="135"/>
      </w:pPr>
      <w:rPr>
        <w:rFonts w:hint="default"/>
        <w:lang w:val="en-US" w:eastAsia="en-US" w:bidi="ar-SA"/>
      </w:rPr>
    </w:lvl>
    <w:lvl w:ilvl="5">
      <w:start w:val="0"/>
      <w:numFmt w:val="bullet"/>
      <w:lvlText w:val="•"/>
      <w:lvlJc w:val="left"/>
      <w:pPr>
        <w:ind w:left="5873" w:hanging="135"/>
      </w:pPr>
      <w:rPr>
        <w:rFonts w:hint="default"/>
        <w:lang w:val="en-US" w:eastAsia="en-US" w:bidi="ar-SA"/>
      </w:rPr>
    </w:lvl>
    <w:lvl w:ilvl="6">
      <w:start w:val="0"/>
      <w:numFmt w:val="bullet"/>
      <w:lvlText w:val="•"/>
      <w:lvlJc w:val="left"/>
      <w:pPr>
        <w:ind w:left="6786" w:hanging="135"/>
      </w:pPr>
      <w:rPr>
        <w:rFonts w:hint="default"/>
        <w:lang w:val="en-US" w:eastAsia="en-US" w:bidi="ar-SA"/>
      </w:rPr>
    </w:lvl>
    <w:lvl w:ilvl="7">
      <w:start w:val="0"/>
      <w:numFmt w:val="bullet"/>
      <w:lvlText w:val="•"/>
      <w:lvlJc w:val="left"/>
      <w:pPr>
        <w:ind w:left="7700" w:hanging="135"/>
      </w:pPr>
      <w:rPr>
        <w:rFonts w:hint="default"/>
        <w:lang w:val="en-US" w:eastAsia="en-US" w:bidi="ar-SA"/>
      </w:rPr>
    </w:lvl>
    <w:lvl w:ilvl="8">
      <w:start w:val="0"/>
      <w:numFmt w:val="bullet"/>
      <w:lvlText w:val="•"/>
      <w:lvlJc w:val="left"/>
      <w:pPr>
        <w:ind w:left="8613" w:hanging="135"/>
      </w:pPr>
      <w:rPr>
        <w:rFonts w:hint="default"/>
        <w:lang w:val="en-US" w:eastAsia="en-US" w:bidi="ar-SA"/>
      </w:rPr>
    </w:lvl>
  </w:abstractNum>
  <w:abstractNum w:abstractNumId="0">
    <w:multiLevelType w:val="hybridMultilevel"/>
    <w:lvl w:ilvl="0">
      <w:start w:val="1"/>
      <w:numFmt w:val="decimal"/>
      <w:lvlText w:val="%1."/>
      <w:lvlJc w:val="left"/>
      <w:pPr>
        <w:ind w:left="720" w:hanging="360"/>
        <w:jc w:val="left"/>
      </w:pPr>
      <w:rPr>
        <w:rFonts w:hint="default" w:ascii="Arial" w:hAnsi="Arial" w:eastAsia="Arial" w:cs="Arial"/>
        <w:b/>
        <w:bCs/>
        <w:i w:val="0"/>
        <w:iCs w:val="0"/>
        <w:spacing w:val="0"/>
        <w:w w:val="100"/>
        <w:sz w:val="22"/>
        <w:szCs w:val="22"/>
        <w:lang w:val="en-US" w:eastAsia="en-US" w:bidi="ar-SA"/>
      </w:rPr>
    </w:lvl>
    <w:lvl w:ilvl="1">
      <w:start w:val="1"/>
      <w:numFmt w:val="lowerLetter"/>
      <w:lvlText w:val="%2.)"/>
      <w:lvlJc w:val="left"/>
      <w:pPr>
        <w:ind w:left="2161" w:hanging="360"/>
        <w:jc w:val="left"/>
      </w:pPr>
      <w:rPr>
        <w:rFonts w:hint="default" w:ascii="Arial MT" w:hAnsi="Arial MT" w:eastAsia="Arial MT" w:cs="Arial MT"/>
        <w:b w:val="0"/>
        <w:bCs w:val="0"/>
        <w:i w:val="0"/>
        <w:iCs w:val="0"/>
        <w:spacing w:val="-2"/>
        <w:w w:val="99"/>
        <w:sz w:val="22"/>
        <w:szCs w:val="22"/>
        <w:lang w:val="en-US" w:eastAsia="en-US" w:bidi="ar-SA"/>
      </w:rPr>
    </w:lvl>
    <w:lvl w:ilvl="2">
      <w:start w:val="0"/>
      <w:numFmt w:val="bullet"/>
      <w:lvlText w:val="•"/>
      <w:lvlJc w:val="left"/>
      <w:pPr>
        <w:ind w:left="2160" w:hanging="360"/>
      </w:pPr>
      <w:rPr>
        <w:rFonts w:hint="default"/>
        <w:lang w:val="en-US" w:eastAsia="en-US" w:bidi="ar-SA"/>
      </w:rPr>
    </w:lvl>
    <w:lvl w:ilvl="3">
      <w:start w:val="0"/>
      <w:numFmt w:val="bullet"/>
      <w:lvlText w:val="•"/>
      <w:lvlJc w:val="left"/>
      <w:pPr>
        <w:ind w:left="3195" w:hanging="360"/>
      </w:pPr>
      <w:rPr>
        <w:rFonts w:hint="default"/>
        <w:lang w:val="en-US" w:eastAsia="en-US" w:bidi="ar-SA"/>
      </w:rPr>
    </w:lvl>
    <w:lvl w:ilvl="4">
      <w:start w:val="0"/>
      <w:numFmt w:val="bullet"/>
      <w:lvlText w:val="•"/>
      <w:lvlJc w:val="left"/>
      <w:pPr>
        <w:ind w:left="4230" w:hanging="360"/>
      </w:pPr>
      <w:rPr>
        <w:rFonts w:hint="default"/>
        <w:lang w:val="en-US" w:eastAsia="en-US" w:bidi="ar-SA"/>
      </w:rPr>
    </w:lvl>
    <w:lvl w:ilvl="5">
      <w:start w:val="0"/>
      <w:numFmt w:val="bullet"/>
      <w:lvlText w:val="•"/>
      <w:lvlJc w:val="left"/>
      <w:pPr>
        <w:ind w:left="5265" w:hanging="360"/>
      </w:pPr>
      <w:rPr>
        <w:rFonts w:hint="default"/>
        <w:lang w:val="en-US" w:eastAsia="en-US" w:bidi="ar-SA"/>
      </w:rPr>
    </w:lvl>
    <w:lvl w:ilvl="6">
      <w:start w:val="0"/>
      <w:numFmt w:val="bullet"/>
      <w:lvlText w:val="•"/>
      <w:lvlJc w:val="left"/>
      <w:pPr>
        <w:ind w:left="6300" w:hanging="360"/>
      </w:pPr>
      <w:rPr>
        <w:rFonts w:hint="default"/>
        <w:lang w:val="en-US" w:eastAsia="en-US" w:bidi="ar-SA"/>
      </w:rPr>
    </w:lvl>
    <w:lvl w:ilvl="7">
      <w:start w:val="0"/>
      <w:numFmt w:val="bullet"/>
      <w:lvlText w:val="•"/>
      <w:lvlJc w:val="left"/>
      <w:pPr>
        <w:ind w:left="7335" w:hanging="360"/>
      </w:pPr>
      <w:rPr>
        <w:rFonts w:hint="default"/>
        <w:lang w:val="en-US" w:eastAsia="en-US" w:bidi="ar-SA"/>
      </w:rPr>
    </w:lvl>
    <w:lvl w:ilvl="8">
      <w:start w:val="0"/>
      <w:numFmt w:val="bullet"/>
      <w:lvlText w:val="•"/>
      <w:lvlJc w:val="left"/>
      <w:pPr>
        <w:ind w:left="8370"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22"/>
      <w:szCs w:val="22"/>
      <w:lang w:val="en-US" w:eastAsia="en-US" w:bidi="ar-SA"/>
    </w:rPr>
  </w:style>
  <w:style w:styleId="Heading1" w:type="paragraph">
    <w:name w:val="Heading 1"/>
    <w:basedOn w:val="Normal"/>
    <w:uiPriority w:val="1"/>
    <w:qFormat/>
    <w:pPr>
      <w:ind w:left="717" w:hanging="360"/>
      <w:outlineLvl w:val="1"/>
    </w:pPr>
    <w:rPr>
      <w:rFonts w:ascii="Arial" w:hAnsi="Arial" w:eastAsia="Arial" w:cs="Arial"/>
      <w:b/>
      <w:bCs/>
      <w:sz w:val="22"/>
      <w:szCs w:val="22"/>
      <w:lang w:val="en-US" w:eastAsia="en-US" w:bidi="ar-SA"/>
    </w:rPr>
  </w:style>
  <w:style w:styleId="Heading2" w:type="paragraph">
    <w:name w:val="Heading 2"/>
    <w:basedOn w:val="Normal"/>
    <w:uiPriority w:val="1"/>
    <w:qFormat/>
    <w:pPr>
      <w:spacing w:before="40"/>
      <w:ind w:left="720"/>
      <w:outlineLvl w:val="2"/>
    </w:pPr>
    <w:rPr>
      <w:rFonts w:ascii="Arial" w:hAnsi="Arial" w:eastAsia="Arial" w:cs="Arial"/>
      <w:b/>
      <w:bCs/>
      <w:sz w:val="22"/>
      <w:szCs w:val="22"/>
      <w:lang w:val="en-US" w:eastAsia="en-US" w:bidi="ar-SA"/>
    </w:rPr>
  </w:style>
  <w:style w:styleId="Title" w:type="paragraph">
    <w:name w:val="Title"/>
    <w:basedOn w:val="Normal"/>
    <w:uiPriority w:val="1"/>
    <w:qFormat/>
    <w:pPr>
      <w:spacing w:before="63"/>
      <w:ind w:left="364"/>
      <w:jc w:val="center"/>
    </w:pPr>
    <w:rPr>
      <w:rFonts w:ascii="Arial" w:hAnsi="Arial" w:eastAsia="Arial" w:cs="Arial"/>
      <w:b/>
      <w:bCs/>
      <w:sz w:val="36"/>
      <w:szCs w:val="36"/>
      <w:lang w:val="en-US" w:eastAsia="en-US" w:bidi="ar-SA"/>
    </w:rPr>
  </w:style>
  <w:style w:styleId="ListParagraph" w:type="paragraph">
    <w:name w:val="List Paragraph"/>
    <w:basedOn w:val="Normal"/>
    <w:uiPriority w:val="1"/>
    <w:qFormat/>
    <w:pPr>
      <w:ind w:left="720" w:hanging="360"/>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nsopw.gov/" TargetMode="External"/><Relationship Id="rId7" Type="http://schemas.openxmlformats.org/officeDocument/2006/relationships/hyperlink" Target="http://esign.co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eSign</dc:creator>
  <dc:subject/>
  <dc:title>Land Purchase Agreement</dc:title>
  <dcterms:created xsi:type="dcterms:W3CDTF">2026-04-06T11:03:00Z</dcterms:created>
  <dcterms:modified xsi:type="dcterms:W3CDTF">2026-04-06T11:03:00Z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2021-06-09T00:00:00Z</vt:filetime>
  </property>
  <property fmtid="{D5CDD505-2E9C-101B-9397-08002B2CF9AE}" pid="3" name="Creator">
    <vt:lpwstr>Microsoft Word</vt:lpwstr>
  </property>
  <property fmtid="{D5CDD505-2E9C-101B-9397-08002B2CF9AE}" pid="4" name="LastSaved">
    <vt:filetime>2026-04-06T00:00:00Z</vt:filetime>
  </property>
</Properties>
</file>